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4785"/>
        <w:gridCol w:w="1844"/>
        <w:gridCol w:w="2977"/>
      </w:tblGrid>
      <w:tr w:rsidR="005B3826" w:rsidRPr="00E70417" w:rsidTr="005B3826">
        <w:trPr>
          <w:trHeight w:val="2269"/>
        </w:trPr>
        <w:tc>
          <w:tcPr>
            <w:tcW w:w="4785" w:type="dxa"/>
          </w:tcPr>
          <w:p w:rsidR="005B3826" w:rsidRPr="00E70417" w:rsidRDefault="005B3826" w:rsidP="00A50310">
            <w:pPr>
              <w:rPr>
                <w:noProof/>
                <w:sz w:val="14"/>
                <w:szCs w:val="14"/>
              </w:rPr>
            </w:pPr>
          </w:p>
          <w:p w:rsidR="005B3826" w:rsidRPr="00E70417" w:rsidRDefault="005B3826" w:rsidP="00A50310">
            <w:r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764030" cy="252095"/>
                  <wp:effectExtent l="19050" t="0" r="7620" b="0"/>
                  <wp:docPr id="2" name="Рисунок 1" descr="logotype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typeSo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17">
              <w:t xml:space="preserve">                        </w:t>
            </w:r>
          </w:p>
          <w:p w:rsidR="005B3826" w:rsidRPr="00E70417" w:rsidRDefault="005B3826" w:rsidP="00A50310"/>
          <w:p w:rsidR="005B3826" w:rsidRPr="00E70417" w:rsidRDefault="005B3826" w:rsidP="00A50310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5B3826" w:rsidRPr="00E70417" w:rsidRDefault="005B3826" w:rsidP="00A50310">
            <w:pPr>
              <w:rPr>
                <w:b/>
              </w:rPr>
            </w:pPr>
            <w:r w:rsidRPr="00E7041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5B3826" w:rsidRPr="005B3826" w:rsidRDefault="005B3826" w:rsidP="005B382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3826" w:rsidRPr="005B3826" w:rsidRDefault="005B3826" w:rsidP="005B382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>Решением Совета директоров</w:t>
            </w:r>
          </w:p>
          <w:p w:rsidR="005B3826" w:rsidRPr="005B3826" w:rsidRDefault="005B3826" w:rsidP="005B382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 xml:space="preserve">АО КБ «Солидарность» </w:t>
            </w:r>
          </w:p>
          <w:p w:rsidR="005B3826" w:rsidRPr="005B3826" w:rsidRDefault="005B3826" w:rsidP="005B382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C67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67A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5B3826" w:rsidRPr="005B3826" w:rsidRDefault="005B3826" w:rsidP="005B382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>(Протокол №</w:t>
            </w:r>
            <w:r w:rsidR="00CC67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 xml:space="preserve">/2021 от </w:t>
            </w:r>
            <w:r w:rsidR="00CC67AF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  <w:r w:rsidRPr="005B3826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5B3826" w:rsidRPr="005B3826" w:rsidRDefault="005B3826" w:rsidP="00A50310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826" w:rsidRPr="00E70417" w:rsidRDefault="005B3826" w:rsidP="005B3826">
      <w:pPr>
        <w:shd w:val="clear" w:color="auto" w:fill="FFFFFF"/>
        <w:spacing w:line="274" w:lineRule="exact"/>
        <w:ind w:left="5954" w:right="-1594"/>
        <w:jc w:val="both"/>
        <w:rPr>
          <w:spacing w:val="-5"/>
        </w:rPr>
      </w:pPr>
    </w:p>
    <w:p w:rsidR="00D01483" w:rsidRDefault="00922738" w:rsidP="00922738">
      <w:pPr>
        <w:tabs>
          <w:tab w:val="left" w:pos="6237"/>
          <w:tab w:val="left" w:pos="6379"/>
          <w:tab w:val="left" w:pos="8232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B3826" w:rsidRPr="00301269" w:rsidRDefault="005B3826" w:rsidP="005B3826"/>
    <w:p w:rsidR="005B3826" w:rsidRPr="00301269" w:rsidRDefault="005B3826" w:rsidP="005B3826"/>
    <w:p w:rsidR="002E5B47" w:rsidRDefault="002E5B47" w:rsidP="002E5B4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A704F" w:rsidRPr="00AC50E1" w:rsidRDefault="00AA704F" w:rsidP="002E5B4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E5B47" w:rsidRDefault="002E5B47" w:rsidP="002E5B4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4705F" w:rsidRPr="0024705F" w:rsidRDefault="002E5B47" w:rsidP="002E5B47">
      <w:pPr>
        <w:pStyle w:val="ConsPlusNormal"/>
        <w:spacing w:after="120"/>
        <w:contextualSpacing/>
        <w:jc w:val="center"/>
        <w:rPr>
          <w:sz w:val="32"/>
          <w:szCs w:val="32"/>
        </w:rPr>
      </w:pPr>
      <w:r w:rsidRPr="0024705F">
        <w:rPr>
          <w:sz w:val="32"/>
          <w:szCs w:val="32"/>
        </w:rPr>
        <w:t xml:space="preserve">Стандарт предложения и реализации </w:t>
      </w:r>
    </w:p>
    <w:p w:rsidR="005A0C80" w:rsidRDefault="002E5B47" w:rsidP="002E5B47">
      <w:pPr>
        <w:pStyle w:val="ConsPlusNormal"/>
        <w:spacing w:after="120"/>
        <w:contextualSpacing/>
        <w:jc w:val="center"/>
        <w:rPr>
          <w:sz w:val="32"/>
          <w:szCs w:val="32"/>
        </w:rPr>
      </w:pPr>
      <w:r w:rsidRPr="0024705F">
        <w:rPr>
          <w:sz w:val="32"/>
          <w:szCs w:val="32"/>
        </w:rPr>
        <w:t>финансовых инструментов, продуктов и услуг</w:t>
      </w:r>
      <w:r w:rsidR="0024705F" w:rsidRPr="0024705F">
        <w:rPr>
          <w:sz w:val="32"/>
          <w:szCs w:val="32"/>
        </w:rPr>
        <w:t xml:space="preserve"> </w:t>
      </w:r>
    </w:p>
    <w:p w:rsidR="002E5B47" w:rsidRPr="0024705F" w:rsidRDefault="00E561E5" w:rsidP="002E5B47">
      <w:pPr>
        <w:pStyle w:val="ConsPlusNormal"/>
        <w:spacing w:after="120"/>
        <w:contextualSpacing/>
        <w:jc w:val="center"/>
        <w:rPr>
          <w:sz w:val="32"/>
          <w:szCs w:val="32"/>
        </w:rPr>
      </w:pPr>
      <w:r w:rsidRPr="0024705F">
        <w:rPr>
          <w:sz w:val="32"/>
          <w:szCs w:val="32"/>
        </w:rPr>
        <w:t xml:space="preserve">АО </w:t>
      </w:r>
      <w:r w:rsidR="002E5B47" w:rsidRPr="0024705F">
        <w:rPr>
          <w:sz w:val="32"/>
          <w:szCs w:val="32"/>
        </w:rPr>
        <w:t>КБ «</w:t>
      </w:r>
      <w:r w:rsidRPr="0024705F">
        <w:rPr>
          <w:sz w:val="32"/>
          <w:szCs w:val="32"/>
        </w:rPr>
        <w:t>Солидарность</w:t>
      </w:r>
      <w:r w:rsidR="002E5B47" w:rsidRPr="0024705F">
        <w:rPr>
          <w:sz w:val="32"/>
          <w:szCs w:val="32"/>
        </w:rPr>
        <w:t>»</w:t>
      </w:r>
    </w:p>
    <w:p w:rsidR="002E5B47" w:rsidRPr="00AC50E1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Pr="00AC50E1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Pr="00AC50E1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Pr="00AC50E1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Default="002E5B47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A704F" w:rsidRDefault="00AA704F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A704F" w:rsidRDefault="00AA704F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A704F" w:rsidRDefault="00AA704F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A704F" w:rsidRDefault="00AA704F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A704F" w:rsidRDefault="00AA704F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A704F" w:rsidRDefault="00AA704F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A704F" w:rsidRDefault="00AA704F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23701" w:rsidRDefault="00E23701" w:rsidP="002E5B4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E5B47" w:rsidRPr="00B325A9" w:rsidRDefault="002E5B47" w:rsidP="002E5B47">
      <w:pPr>
        <w:autoSpaceDE w:val="0"/>
        <w:autoSpaceDN w:val="0"/>
        <w:adjustRightInd w:val="0"/>
        <w:jc w:val="center"/>
        <w:outlineLvl w:val="0"/>
      </w:pPr>
    </w:p>
    <w:p w:rsidR="002E5B47" w:rsidRPr="00B325A9" w:rsidRDefault="004D7722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C70F1" w:rsidRPr="00B325A9">
        <w:rPr>
          <w:rFonts w:ascii="Times New Roman" w:hAnsi="Times New Roman" w:cs="Times New Roman"/>
          <w:sz w:val="24"/>
          <w:szCs w:val="24"/>
        </w:rPr>
        <w:t>Самар</w:t>
      </w:r>
      <w:r w:rsidR="001A3905" w:rsidRPr="00B325A9">
        <w:rPr>
          <w:rFonts w:ascii="Times New Roman" w:hAnsi="Times New Roman" w:cs="Times New Roman"/>
          <w:sz w:val="24"/>
          <w:szCs w:val="24"/>
        </w:rPr>
        <w:t>а, 2021 г.</w:t>
      </w:r>
    </w:p>
    <w:p w:rsidR="001D35B9" w:rsidRDefault="001D35B9" w:rsidP="001D35B9">
      <w:pPr>
        <w:pStyle w:val="af1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B928E9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>ОГЛАВЛЕНИЕ</w:t>
      </w:r>
    </w:p>
    <w:p w:rsidR="00B325A9" w:rsidRPr="005526F8" w:rsidRDefault="00B325A9" w:rsidP="00B325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24B2C" w:rsidRPr="00EC3966" w:rsidRDefault="00576B99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6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124B2C" w:rsidRPr="00EC3966">
        <w:rPr>
          <w:rFonts w:ascii="Times New Roman" w:hAnsi="Times New Roman" w:cs="Times New Roman"/>
          <w:bCs/>
          <w:sz w:val="24"/>
          <w:szCs w:val="24"/>
        </w:rPr>
        <w:instrText xml:space="preserve"> TOC \o "1-3" \h \z \u </w:instrText>
      </w:r>
      <w:r w:rsidRPr="00EC396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hyperlink w:anchor="_Toc40542413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  <w:u w:val="none"/>
          </w:rPr>
          <w:t>1.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124B2C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Общие положения</w:t>
        </w:r>
        <w:r w:rsidR="00124B2C" w:rsidRPr="00EC396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…………….</w:t>
        </w:r>
      </w:hyperlink>
      <w:r w:rsidR="00124B2C" w:rsidRPr="00EC3966">
        <w:rPr>
          <w:rFonts w:ascii="Times New Roman" w:hAnsi="Times New Roman" w:cs="Times New Roman"/>
          <w:sz w:val="24"/>
          <w:szCs w:val="24"/>
        </w:rPr>
        <w:t>.3</w:t>
      </w:r>
    </w:p>
    <w:p w:rsidR="00124B2C" w:rsidRPr="00EC3966" w:rsidRDefault="00124B2C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3966">
        <w:rPr>
          <w:rFonts w:ascii="Times New Roman" w:hAnsi="Times New Roman" w:cs="Times New Roman"/>
          <w:sz w:val="24"/>
          <w:szCs w:val="24"/>
        </w:rPr>
        <w:t>2.</w:t>
      </w:r>
      <w:hyperlink w:anchor="_Toc40542414" w:history="1">
        <w:r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>Термины и определения</w:t>
        </w:r>
        <w:r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..……………</w:t>
        </w:r>
        <w:r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</w:rPr>
          <w:t>……………………………………………………</w:t>
        </w:r>
        <w:r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..</w:t>
        </w:r>
      </w:hyperlink>
      <w:r w:rsidR="00CC67AF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  <w:r w:rsidRPr="00EC3966">
        <w:rPr>
          <w:rFonts w:ascii="Times New Roman" w:hAnsi="Times New Roman" w:cs="Times New Roman"/>
          <w:sz w:val="24"/>
          <w:szCs w:val="24"/>
        </w:rPr>
        <w:t>3</w:t>
      </w:r>
    </w:p>
    <w:p w:rsidR="00124B2C" w:rsidRPr="00EC3966" w:rsidRDefault="00124B2C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3966">
        <w:rPr>
          <w:rFonts w:ascii="Times New Roman" w:hAnsi="Times New Roman" w:cs="Times New Roman"/>
          <w:sz w:val="24"/>
          <w:szCs w:val="24"/>
        </w:rPr>
        <w:t>3.</w:t>
      </w:r>
      <w:hyperlink w:anchor="_Toc40542414" w:history="1">
        <w:r w:rsidRPr="00EC3966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Правила предоставления информации получателям финансовых услуг..……………..</w:t>
        </w:r>
      </w:hyperlink>
      <w:r w:rsidR="00CC67AF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..</w:t>
      </w:r>
      <w:r w:rsidRPr="00EC3966">
        <w:rPr>
          <w:rFonts w:ascii="Times New Roman" w:hAnsi="Times New Roman" w:cs="Times New Roman"/>
          <w:sz w:val="24"/>
          <w:szCs w:val="24"/>
        </w:rPr>
        <w:t>5</w:t>
      </w:r>
    </w:p>
    <w:p w:rsidR="00124B2C" w:rsidRPr="00EC3966" w:rsidRDefault="00EC3966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0542415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</w:rPr>
          <w:t>4</w:t>
        </w:r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  <w:u w:val="none"/>
          </w:rPr>
          <w:t>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>Взаимодействие работников Банка с получателями финансовых услуг……</w:t>
        </w:r>
        <w:r w:rsidR="00124B2C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………….</w:t>
        </w:r>
        <w:r w:rsidR="00CC67AF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</w:t>
        </w:r>
        <w:r w:rsidR="003F6F4A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7</w:t>
        </w:r>
      </w:hyperlink>
    </w:p>
    <w:p w:rsidR="00124B2C" w:rsidRPr="00EC3966" w:rsidRDefault="00EC3966" w:rsidP="00124B2C">
      <w:pPr>
        <w:pStyle w:val="11"/>
        <w:tabs>
          <w:tab w:val="left" w:pos="440"/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40542416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pacing w:val="-6"/>
            <w:sz w:val="24"/>
            <w:szCs w:val="24"/>
          </w:rPr>
          <w:t>5</w:t>
        </w:r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pacing w:val="-6"/>
            <w:sz w:val="24"/>
            <w:szCs w:val="24"/>
            <w:u w:val="none"/>
          </w:rPr>
          <w:t>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>Ответственность и контроль…..……………………………………………………….......</w:t>
        </w:r>
      </w:hyperlink>
      <w:r w:rsidR="002E5725" w:rsidRPr="00EC3966">
        <w:rPr>
          <w:rFonts w:ascii="Times New Roman" w:hAnsi="Times New Roman" w:cs="Times New Roman"/>
          <w:sz w:val="24"/>
          <w:szCs w:val="24"/>
        </w:rPr>
        <w:t>9</w:t>
      </w:r>
    </w:p>
    <w:p w:rsidR="00124B2C" w:rsidRPr="00EC3966" w:rsidRDefault="00EC3966" w:rsidP="00EC3966">
      <w:pPr>
        <w:pStyle w:val="11"/>
        <w:tabs>
          <w:tab w:val="left" w:pos="440"/>
          <w:tab w:val="right" w:leader="dot" w:pos="93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40542414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</w:rPr>
          <w:t>6</w:t>
        </w:r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  <w:u w:val="none"/>
          </w:rPr>
          <w:t>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>Способы защиты прав</w:t>
        </w:r>
        <w:r w:rsidR="00124B2C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получателей финансовых услуг..……………………</w:t>
        </w:r>
      </w:hyperlink>
      <w:r w:rsidR="002E5725" w:rsidRPr="00EC3966">
        <w:rPr>
          <w:rFonts w:ascii="Times New Roman" w:hAnsi="Times New Roman" w:cs="Times New Roman"/>
          <w:sz w:val="24"/>
          <w:szCs w:val="24"/>
        </w:rPr>
        <w:t>……………</w:t>
      </w:r>
      <w:r w:rsidR="00CC67AF" w:rsidRPr="00EC396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E5725" w:rsidRPr="00EC3966">
        <w:rPr>
          <w:rFonts w:ascii="Times New Roman" w:hAnsi="Times New Roman" w:cs="Times New Roman"/>
          <w:sz w:val="24"/>
          <w:szCs w:val="24"/>
        </w:rPr>
        <w:t>10</w:t>
      </w:r>
    </w:p>
    <w:p w:rsidR="00124B2C" w:rsidRPr="00EC3966" w:rsidRDefault="00EC3966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hyperlink w:anchor="_Toc40542417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</w:rPr>
          <w:t>7</w:t>
        </w:r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  <w:u w:val="none"/>
          </w:rPr>
          <w:t>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>Рассмотрение Банком обращений (жалоб) получателей финансовых услуг……..</w:t>
        </w:r>
        <w:r w:rsidR="00124B2C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…...</w:t>
        </w:r>
      </w:hyperlink>
      <w:r w:rsidR="002E5725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10</w:t>
      </w:r>
    </w:p>
    <w:p w:rsidR="00124B2C" w:rsidRPr="00EC3966" w:rsidRDefault="00EC3966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0542417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</w:rPr>
          <w:t>8</w:t>
        </w:r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  <w:u w:val="none"/>
          </w:rPr>
          <w:t>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>Реализация права получателя финансовых услуг на досудебный (внесудебный) порядок разрешения споров</w:t>
        </w:r>
        <w:r w:rsidR="00124B2C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…………….……………………</w:t>
        </w:r>
      </w:hyperlink>
      <w:r w:rsidR="00124B2C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………………………………</w:t>
      </w:r>
      <w:r w:rsidR="00CC67AF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..</w:t>
      </w:r>
      <w:r w:rsidR="00124B2C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1</w:t>
      </w:r>
      <w:r w:rsidR="002E5725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2</w:t>
      </w:r>
    </w:p>
    <w:p w:rsidR="00124B2C" w:rsidRPr="00EC3966" w:rsidRDefault="00EC3966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hyperlink w:anchor="_Toc40542416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pacing w:val="-6"/>
            <w:sz w:val="24"/>
            <w:szCs w:val="24"/>
          </w:rPr>
          <w:t>9</w:t>
        </w:r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pacing w:val="-6"/>
            <w:sz w:val="24"/>
            <w:szCs w:val="24"/>
            <w:u w:val="none"/>
          </w:rPr>
          <w:t>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 xml:space="preserve">Меры по отношению к </w:t>
        </w:r>
        <w:r w:rsidR="00313910" w:rsidRPr="00EC3966">
          <w:rPr>
            <w:rFonts w:ascii="Times New Roman" w:hAnsi="Times New Roman" w:cs="Times New Roman"/>
            <w:noProof/>
            <w:sz w:val="24"/>
            <w:szCs w:val="24"/>
          </w:rPr>
          <w:t>работникам Банка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 xml:space="preserve">, допустившим нарушение внутренних правил и процедур </w:t>
        </w:r>
        <w:r w:rsidR="00313910" w:rsidRPr="00EC3966">
          <w:rPr>
            <w:rFonts w:ascii="Times New Roman" w:hAnsi="Times New Roman" w:cs="Times New Roman"/>
            <w:noProof/>
            <w:sz w:val="24"/>
            <w:szCs w:val="24"/>
          </w:rPr>
          <w:t xml:space="preserve">Банка 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>при реализации финансовых услуг</w:t>
        </w:r>
      </w:hyperlink>
      <w:r w:rsidR="0038192C" w:rsidRPr="00EC396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C67AF" w:rsidRPr="00EC396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24B2C"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1</w:t>
      </w:r>
      <w:r w:rsidRPr="00EC3966">
        <w:rPr>
          <w:rStyle w:val="af2"/>
          <w:rFonts w:ascii="Times New Roman" w:hAnsi="Times New Roman" w:cs="Times New Roman"/>
          <w:noProof/>
          <w:color w:val="auto"/>
          <w:sz w:val="24"/>
          <w:szCs w:val="24"/>
          <w:u w:val="none"/>
        </w:rPr>
        <w:t>2</w:t>
      </w:r>
    </w:p>
    <w:p w:rsidR="00124B2C" w:rsidRPr="00EC3966" w:rsidRDefault="00576B99" w:rsidP="00124B2C">
      <w:pPr>
        <w:pStyle w:val="11"/>
        <w:tabs>
          <w:tab w:val="left" w:pos="440"/>
          <w:tab w:val="right" w:leader="dot" w:pos="934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0542417" w:history="1"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</w:rPr>
          <w:t>10</w:t>
        </w:r>
        <w:r w:rsidR="00124B2C" w:rsidRPr="00EC3966">
          <w:rPr>
            <w:rStyle w:val="af2"/>
            <w:rFonts w:ascii="Times New Roman" w:hAnsi="Times New Roman" w:cs="Times New Roman"/>
            <w:caps/>
            <w:noProof/>
            <w:color w:val="auto"/>
            <w:sz w:val="24"/>
            <w:szCs w:val="24"/>
            <w:u w:val="none"/>
          </w:rPr>
          <w:t>.</w:t>
        </w:r>
        <w:r w:rsidR="00124B2C" w:rsidRPr="00EC3966">
          <w:rPr>
            <w:rFonts w:ascii="Times New Roman" w:hAnsi="Times New Roman" w:cs="Times New Roman"/>
            <w:noProof/>
            <w:sz w:val="24"/>
            <w:szCs w:val="24"/>
          </w:rPr>
          <w:tab/>
          <w:t>Заключительные положения……………………………..</w:t>
        </w:r>
        <w:r w:rsidR="00124B2C" w:rsidRPr="00EC3966">
          <w:rPr>
            <w:rStyle w:val="af2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……………………………….</w:t>
        </w:r>
        <w:r w:rsidR="00124B2C" w:rsidRPr="00EC3966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  <w:r w:rsidR="00EC3966" w:rsidRPr="00EC3966"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9F1AD8" w:rsidRDefault="00576B99" w:rsidP="001D35B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3966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2E5B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AD8" w:rsidRDefault="009F1AD8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1915" w:rsidRPr="009F1AD8" w:rsidRDefault="001A3905" w:rsidP="00EC3966">
      <w:pPr>
        <w:pStyle w:val="2"/>
        <w:numPr>
          <w:ilvl w:val="0"/>
          <w:numId w:val="23"/>
        </w:numPr>
        <w:tabs>
          <w:tab w:val="left" w:pos="284"/>
          <w:tab w:val="left" w:pos="993"/>
          <w:tab w:val="left" w:pos="127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Общие_положения"/>
      <w:bookmarkStart w:id="1" w:name="_Toc498516942"/>
      <w:bookmarkEnd w:id="0"/>
      <w:r w:rsidRPr="009F1AD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  <w:bookmarkEnd w:id="1"/>
    </w:p>
    <w:p w:rsidR="003F5CD0" w:rsidRPr="005D1E22" w:rsidRDefault="003F5CD0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2" w:name="_Toc498516945"/>
      <w:r w:rsidRPr="005D1E22">
        <w:rPr>
          <w:b w:val="0"/>
          <w:sz w:val="24"/>
          <w:szCs w:val="24"/>
        </w:rPr>
        <w:t xml:space="preserve">Настоящий Стандарт </w:t>
      </w:r>
      <w:r w:rsidR="005D1E22" w:rsidRPr="005D1E22">
        <w:rPr>
          <w:b w:val="0"/>
          <w:sz w:val="24"/>
          <w:szCs w:val="24"/>
        </w:rPr>
        <w:t>предложения и реализации финансовых инструментов, продуктов и услуг АО КБ «Солидарность» (далее – Стандарт)</w:t>
      </w:r>
      <w:r w:rsidR="005D1E22" w:rsidRPr="005D1E22">
        <w:rPr>
          <w:sz w:val="24"/>
          <w:szCs w:val="24"/>
        </w:rPr>
        <w:t xml:space="preserve"> </w:t>
      </w:r>
      <w:r w:rsidRPr="005D1E22">
        <w:rPr>
          <w:b w:val="0"/>
          <w:sz w:val="24"/>
          <w:szCs w:val="24"/>
        </w:rPr>
        <w:t>разработан в соответствии с действующим законодательством Российской Федерации, нормативными актами Банка России, положениями базовых стандартов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в целях:</w:t>
      </w:r>
    </w:p>
    <w:p w:rsidR="003F5CD0" w:rsidRPr="005542FD" w:rsidRDefault="003F5CD0" w:rsidP="00EC3966">
      <w:pPr>
        <w:pStyle w:val="2"/>
        <w:keepNext w:val="0"/>
        <w:keepLines w:val="0"/>
        <w:widowControl w:val="0"/>
        <w:numPr>
          <w:ilvl w:val="0"/>
          <w:numId w:val="43"/>
        </w:numPr>
        <w:tabs>
          <w:tab w:val="left" w:pos="709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>обеспечения соблюдения и защиты прав и законных интересов получател</w:t>
      </w:r>
      <w:r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 финансовых услуг;</w:t>
      </w:r>
    </w:p>
    <w:p w:rsidR="003F5CD0" w:rsidRPr="005542FD" w:rsidRDefault="003F5CD0" w:rsidP="00EC3966">
      <w:pPr>
        <w:pStyle w:val="2"/>
        <w:keepNext w:val="0"/>
        <w:keepLines w:val="0"/>
        <w:widowControl w:val="0"/>
        <w:numPr>
          <w:ilvl w:val="0"/>
          <w:numId w:val="43"/>
        </w:numPr>
        <w:tabs>
          <w:tab w:val="left" w:pos="709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>предупреждения недобросовестных практик взаимодействия с получателями финансовых услуг;</w:t>
      </w:r>
    </w:p>
    <w:p w:rsidR="003F5CD0" w:rsidRPr="005542FD" w:rsidRDefault="003F5CD0" w:rsidP="00EC3966">
      <w:pPr>
        <w:pStyle w:val="2"/>
        <w:keepNext w:val="0"/>
        <w:keepLines w:val="0"/>
        <w:widowControl w:val="0"/>
        <w:numPr>
          <w:ilvl w:val="0"/>
          <w:numId w:val="43"/>
        </w:numPr>
        <w:tabs>
          <w:tab w:val="left" w:pos="709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улучшения качества взаимодействия Банка с получателями финансовых услуг, в том числе не являющимися квалифицированными инвесторами, качества продаж финансовых инструментов, продуктов и услуг; </w:t>
      </w:r>
    </w:p>
    <w:p w:rsidR="003F5CD0" w:rsidRPr="005542FD" w:rsidRDefault="003F5CD0" w:rsidP="00EC3966">
      <w:pPr>
        <w:pStyle w:val="2"/>
        <w:keepNext w:val="0"/>
        <w:keepLines w:val="0"/>
        <w:widowControl w:val="0"/>
        <w:numPr>
          <w:ilvl w:val="0"/>
          <w:numId w:val="43"/>
        </w:numPr>
        <w:tabs>
          <w:tab w:val="left" w:pos="709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>повышения информационной открытости рынка финансовых услуг в Российской Федерации, а также повышения уровня финансовой грамотности и информированности получател</w:t>
      </w:r>
      <w:r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 финансовых услуг о деятельности Банка и о содержании его финансовых услуг в частности;</w:t>
      </w:r>
    </w:p>
    <w:p w:rsidR="003F5CD0" w:rsidRPr="005542FD" w:rsidRDefault="003F5CD0" w:rsidP="00EC3966">
      <w:pPr>
        <w:pStyle w:val="2"/>
        <w:keepNext w:val="0"/>
        <w:keepLines w:val="0"/>
        <w:widowControl w:val="0"/>
        <w:numPr>
          <w:ilvl w:val="0"/>
          <w:numId w:val="43"/>
        </w:numPr>
        <w:tabs>
          <w:tab w:val="left" w:pos="709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>формирования и поддержания положительного имиджа Банка, обеспечения доверия населения к банковской системе Российской Федерации в целом.</w:t>
      </w:r>
    </w:p>
    <w:p w:rsidR="003F5CD0" w:rsidRPr="0035641C" w:rsidRDefault="008F414B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35641C">
        <w:rPr>
          <w:b w:val="0"/>
          <w:sz w:val="24"/>
          <w:szCs w:val="24"/>
        </w:rPr>
        <w:t xml:space="preserve">Настоящий Стандарт устанавливает требования и правила, которыми должны  руководствоваться органы управления Банка и его работники, осуществляющие взаимодействие с </w:t>
      </w:r>
      <w:r w:rsidR="00B3017F" w:rsidRPr="00B3017F">
        <w:rPr>
          <w:b w:val="0"/>
          <w:sz w:val="24"/>
          <w:szCs w:val="24"/>
        </w:rPr>
        <w:t xml:space="preserve">клиентами - </w:t>
      </w:r>
      <w:r w:rsidRPr="0035641C">
        <w:rPr>
          <w:b w:val="0"/>
          <w:sz w:val="24"/>
          <w:szCs w:val="24"/>
        </w:rPr>
        <w:t>получателями финансовых услуг в процессе осуществления деятельности по предложению и реализации финансовых инструментов, продуктов и услуг</w:t>
      </w:r>
      <w:r w:rsidR="00503F54">
        <w:rPr>
          <w:b w:val="0"/>
          <w:sz w:val="24"/>
          <w:szCs w:val="24"/>
        </w:rPr>
        <w:t xml:space="preserve"> Банка</w:t>
      </w:r>
      <w:r w:rsidRPr="0035641C">
        <w:rPr>
          <w:b w:val="0"/>
          <w:sz w:val="24"/>
          <w:szCs w:val="24"/>
        </w:rPr>
        <w:t xml:space="preserve">. </w:t>
      </w:r>
    </w:p>
    <w:p w:rsidR="003F5CD0" w:rsidRDefault="003F5CD0" w:rsidP="00EC3966">
      <w:pPr>
        <w:pStyle w:val="ConsPlusNormal"/>
        <w:widowControl w:val="0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BD19D9">
        <w:rPr>
          <w:b w:val="0"/>
          <w:sz w:val="24"/>
          <w:szCs w:val="24"/>
        </w:rPr>
        <w:t xml:space="preserve">Порядок взаимодействия с </w:t>
      </w:r>
      <w:r w:rsidR="00503F54" w:rsidRPr="00503F54">
        <w:rPr>
          <w:b w:val="0"/>
          <w:sz w:val="24"/>
          <w:szCs w:val="24"/>
        </w:rPr>
        <w:t>клиентами -</w:t>
      </w:r>
      <w:r w:rsidR="00503F54">
        <w:rPr>
          <w:b w:val="0"/>
          <w:sz w:val="24"/>
          <w:szCs w:val="24"/>
        </w:rPr>
        <w:t xml:space="preserve"> </w:t>
      </w:r>
      <w:r w:rsidRPr="00BD19D9">
        <w:rPr>
          <w:b w:val="0"/>
          <w:sz w:val="24"/>
          <w:szCs w:val="24"/>
        </w:rPr>
        <w:t xml:space="preserve">получателями финансовых услуг в рамках осуществления Банком </w:t>
      </w:r>
      <w:r>
        <w:rPr>
          <w:b w:val="0"/>
          <w:sz w:val="24"/>
          <w:szCs w:val="24"/>
        </w:rPr>
        <w:t>профессиональной де</w:t>
      </w:r>
      <w:r w:rsidRPr="00BD19D9">
        <w:rPr>
          <w:b w:val="0"/>
          <w:sz w:val="24"/>
          <w:szCs w:val="24"/>
        </w:rPr>
        <w:t>ятельности</w:t>
      </w:r>
      <w:r>
        <w:rPr>
          <w:b w:val="0"/>
          <w:sz w:val="24"/>
          <w:szCs w:val="24"/>
        </w:rPr>
        <w:t xml:space="preserve"> на рынке ценных бумаг</w:t>
      </w:r>
      <w:r w:rsidRPr="00BD19D9">
        <w:rPr>
          <w:b w:val="0"/>
          <w:sz w:val="24"/>
          <w:szCs w:val="24"/>
        </w:rPr>
        <w:t xml:space="preserve"> предусмотрен </w:t>
      </w:r>
      <w:r>
        <w:rPr>
          <w:b w:val="0"/>
          <w:sz w:val="24"/>
          <w:szCs w:val="24"/>
        </w:rPr>
        <w:t>«</w:t>
      </w:r>
      <w:r w:rsidRPr="00BD19D9">
        <w:rPr>
          <w:b w:val="0"/>
          <w:sz w:val="24"/>
          <w:szCs w:val="24"/>
        </w:rPr>
        <w:t xml:space="preserve">Правилами взаимодействия с получателями финансовых услуг в рамках осуществления брокерской деятельности АО КБ «Солидарность», разработанными в соответствии с </w:t>
      </w:r>
      <w:r w:rsidRPr="005106C0">
        <w:rPr>
          <w:b w:val="0"/>
          <w:sz w:val="24"/>
          <w:szCs w:val="24"/>
        </w:rPr>
        <w:t xml:space="preserve">Базовым стандартом защиты прав и интересов </w:t>
      </w:r>
      <w:r>
        <w:rPr>
          <w:b w:val="0"/>
          <w:sz w:val="24"/>
          <w:szCs w:val="24"/>
        </w:rPr>
        <w:t xml:space="preserve">инвесторов (для </w:t>
      </w:r>
      <w:r w:rsidRPr="005106C0">
        <w:rPr>
          <w:b w:val="0"/>
          <w:sz w:val="24"/>
          <w:szCs w:val="24"/>
        </w:rPr>
        <w:t>брокеров</w:t>
      </w:r>
      <w:r>
        <w:rPr>
          <w:b w:val="0"/>
          <w:sz w:val="24"/>
          <w:szCs w:val="24"/>
        </w:rPr>
        <w:t>)</w:t>
      </w:r>
      <w:r w:rsidRPr="005106C0">
        <w:rPr>
          <w:b w:val="0"/>
          <w:sz w:val="24"/>
          <w:szCs w:val="24"/>
        </w:rPr>
        <w:t>.</w:t>
      </w:r>
    </w:p>
    <w:p w:rsidR="003F5CD0" w:rsidRDefault="003F5CD0" w:rsidP="00EC3966">
      <w:pPr>
        <w:pStyle w:val="ConsPlusNormal"/>
        <w:widowControl w:val="0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8C3CAE">
        <w:rPr>
          <w:b w:val="0"/>
          <w:sz w:val="24"/>
          <w:szCs w:val="24"/>
        </w:rPr>
        <w:t>Стандарт носит открытый характер</w:t>
      </w:r>
      <w:r>
        <w:rPr>
          <w:b w:val="0"/>
          <w:sz w:val="24"/>
          <w:szCs w:val="24"/>
        </w:rPr>
        <w:t xml:space="preserve"> и размещается на официальном </w:t>
      </w:r>
      <w:r w:rsidR="001042DE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айте Банка </w:t>
      </w:r>
      <w:r w:rsidR="007A1270" w:rsidRPr="007A1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 ознакомления неограниченного круга лиц</w:t>
      </w:r>
      <w:r w:rsidR="007A1270">
        <w:rPr>
          <w:b w:val="0"/>
          <w:sz w:val="24"/>
          <w:szCs w:val="24"/>
        </w:rPr>
        <w:t>.</w:t>
      </w:r>
    </w:p>
    <w:p w:rsidR="003F5CD0" w:rsidRPr="008C3CAE" w:rsidRDefault="003F5CD0" w:rsidP="00EC3966">
      <w:pPr>
        <w:pStyle w:val="ConsPlusNormal"/>
        <w:widowControl w:val="0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8C3CAE">
        <w:rPr>
          <w:b w:val="0"/>
          <w:sz w:val="24"/>
          <w:szCs w:val="24"/>
        </w:rPr>
        <w:t xml:space="preserve">Во всем ином, что не предусмотрено настоящим Стандартом, Банк при оказании  финансовых услуг руководствуется правилами и условиями </w:t>
      </w:r>
      <w:r>
        <w:rPr>
          <w:b w:val="0"/>
          <w:sz w:val="24"/>
          <w:szCs w:val="24"/>
        </w:rPr>
        <w:t>оказания</w:t>
      </w:r>
      <w:r w:rsidRPr="008C3CAE">
        <w:rPr>
          <w:b w:val="0"/>
          <w:sz w:val="24"/>
          <w:szCs w:val="24"/>
        </w:rPr>
        <w:t xml:space="preserve"> Банком тех или иных видов услуг</w:t>
      </w:r>
      <w:r>
        <w:rPr>
          <w:b w:val="0"/>
          <w:sz w:val="24"/>
          <w:szCs w:val="24"/>
        </w:rPr>
        <w:t>,</w:t>
      </w:r>
      <w:r w:rsidRPr="008C3CAE">
        <w:rPr>
          <w:b w:val="0"/>
          <w:sz w:val="24"/>
          <w:szCs w:val="24"/>
        </w:rPr>
        <w:t xml:space="preserve"> действующ</w:t>
      </w:r>
      <w:r>
        <w:rPr>
          <w:b w:val="0"/>
          <w:sz w:val="24"/>
          <w:szCs w:val="24"/>
        </w:rPr>
        <w:t>им</w:t>
      </w:r>
      <w:r w:rsidRPr="008C3CAE">
        <w:rPr>
          <w:b w:val="0"/>
          <w:sz w:val="24"/>
          <w:szCs w:val="24"/>
        </w:rPr>
        <w:t xml:space="preserve"> законодательств</w:t>
      </w:r>
      <w:r>
        <w:rPr>
          <w:b w:val="0"/>
          <w:sz w:val="24"/>
          <w:szCs w:val="24"/>
        </w:rPr>
        <w:t>ом</w:t>
      </w:r>
      <w:r w:rsidRPr="008C3CAE">
        <w:rPr>
          <w:b w:val="0"/>
          <w:sz w:val="24"/>
          <w:szCs w:val="24"/>
        </w:rPr>
        <w:t xml:space="preserve"> Российской Федерации</w:t>
      </w:r>
      <w:r>
        <w:rPr>
          <w:b w:val="0"/>
          <w:sz w:val="24"/>
          <w:szCs w:val="24"/>
        </w:rPr>
        <w:t xml:space="preserve"> и требованиями нормативно</w:t>
      </w:r>
      <w:r w:rsidR="00E3313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правовых актов </w:t>
      </w:r>
      <w:r w:rsidR="00503F54">
        <w:rPr>
          <w:b w:val="0"/>
          <w:sz w:val="24"/>
          <w:szCs w:val="24"/>
        </w:rPr>
        <w:t xml:space="preserve">Банка России, иных </w:t>
      </w:r>
      <w:r>
        <w:rPr>
          <w:b w:val="0"/>
          <w:sz w:val="24"/>
          <w:szCs w:val="24"/>
        </w:rPr>
        <w:t>уполномоченных органов</w:t>
      </w:r>
      <w:r w:rsidR="00503F54" w:rsidRPr="00503F54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503F54" w:rsidRPr="00503F54">
        <w:rPr>
          <w:b w:val="0"/>
          <w:sz w:val="24"/>
          <w:szCs w:val="24"/>
        </w:rPr>
        <w:t>Российской Федерации</w:t>
      </w:r>
      <w:r w:rsidRPr="008C3CAE">
        <w:rPr>
          <w:b w:val="0"/>
          <w:sz w:val="24"/>
          <w:szCs w:val="24"/>
        </w:rPr>
        <w:t>.</w:t>
      </w:r>
    </w:p>
    <w:p w:rsidR="00C86CAC" w:rsidRPr="008C3CAE" w:rsidRDefault="00C86CAC" w:rsidP="00EC3966">
      <w:pPr>
        <w:pStyle w:val="ConsPlusNormal"/>
        <w:tabs>
          <w:tab w:val="left" w:pos="567"/>
        </w:tabs>
        <w:ind w:firstLine="709"/>
        <w:contextualSpacing/>
        <w:jc w:val="both"/>
        <w:rPr>
          <w:b w:val="0"/>
          <w:sz w:val="24"/>
          <w:szCs w:val="24"/>
        </w:rPr>
      </w:pPr>
    </w:p>
    <w:p w:rsidR="008F414B" w:rsidRPr="009F00F9" w:rsidRDefault="003F5CD0">
      <w:pPr>
        <w:pStyle w:val="2"/>
        <w:numPr>
          <w:ilvl w:val="0"/>
          <w:numId w:val="23"/>
        </w:numPr>
        <w:tabs>
          <w:tab w:val="left" w:pos="284"/>
          <w:tab w:val="left" w:pos="993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00F9">
        <w:rPr>
          <w:rFonts w:ascii="Times New Roman" w:hAnsi="Times New Roman" w:cs="Times New Roman"/>
          <w:b/>
          <w:color w:val="auto"/>
          <w:sz w:val="24"/>
          <w:szCs w:val="24"/>
        </w:rPr>
        <w:t>Термины и определения</w:t>
      </w:r>
    </w:p>
    <w:p w:rsidR="002D5A94" w:rsidRDefault="003F085C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2D5A94" w:rsidRPr="005542FD">
        <w:rPr>
          <w:b w:val="0"/>
          <w:sz w:val="24"/>
          <w:szCs w:val="24"/>
        </w:rPr>
        <w:t xml:space="preserve">Для целей </w:t>
      </w:r>
      <w:r w:rsidR="00AC7C9E">
        <w:rPr>
          <w:b w:val="0"/>
          <w:sz w:val="24"/>
          <w:szCs w:val="24"/>
        </w:rPr>
        <w:t xml:space="preserve">настоящего </w:t>
      </w:r>
      <w:r w:rsidR="002D5A94" w:rsidRPr="000D06A7">
        <w:rPr>
          <w:b w:val="0"/>
          <w:sz w:val="24"/>
          <w:szCs w:val="24"/>
        </w:rPr>
        <w:t>Стандарт</w:t>
      </w:r>
      <w:r w:rsidR="002D5A94">
        <w:rPr>
          <w:b w:val="0"/>
          <w:sz w:val="24"/>
          <w:szCs w:val="24"/>
        </w:rPr>
        <w:t>а</w:t>
      </w:r>
      <w:r w:rsidR="002D5A94" w:rsidRPr="000D06A7">
        <w:rPr>
          <w:b w:val="0"/>
          <w:sz w:val="24"/>
          <w:szCs w:val="24"/>
        </w:rPr>
        <w:t xml:space="preserve"> </w:t>
      </w:r>
      <w:r w:rsidR="002D5A94" w:rsidRPr="005542FD">
        <w:rPr>
          <w:b w:val="0"/>
          <w:sz w:val="24"/>
          <w:szCs w:val="24"/>
        </w:rPr>
        <w:t xml:space="preserve">используются следующие  </w:t>
      </w:r>
      <w:r w:rsidR="003F5CD0">
        <w:rPr>
          <w:b w:val="0"/>
          <w:sz w:val="24"/>
          <w:szCs w:val="24"/>
        </w:rPr>
        <w:t>термины и определения</w:t>
      </w:r>
      <w:r w:rsidR="002D5A94" w:rsidRPr="005542FD">
        <w:rPr>
          <w:b w:val="0"/>
          <w:sz w:val="24"/>
          <w:szCs w:val="24"/>
        </w:rPr>
        <w:t>:</w:t>
      </w:r>
      <w:bookmarkEnd w:id="2"/>
    </w:p>
    <w:p w:rsidR="008B1982" w:rsidRDefault="008B1982" w:rsidP="00EC3966">
      <w:pPr>
        <w:pStyle w:val="2"/>
        <w:tabs>
          <w:tab w:val="left" w:pos="426"/>
          <w:tab w:val="left" w:pos="709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22">
        <w:rPr>
          <w:rFonts w:ascii="Times New Roman" w:hAnsi="Times New Roman" w:cs="Times New Roman"/>
          <w:b/>
          <w:color w:val="auto"/>
          <w:sz w:val="24"/>
          <w:szCs w:val="24"/>
        </w:rPr>
        <w:t>Банк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auto"/>
          <w:sz w:val="24"/>
          <w:szCs w:val="24"/>
        </w:rPr>
        <w:t>Акционерное общество коммерческий банк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auto"/>
          <w:sz w:val="24"/>
          <w:szCs w:val="24"/>
        </w:rPr>
        <w:t>Солидарность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(сокращенное наименование: АО КБ «Солидарность»), 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оказывающий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финансовые 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услуги на основании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выданных Банком России 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лицензий; </w:t>
      </w:r>
    </w:p>
    <w:p w:rsidR="002D5A94" w:rsidRDefault="008B1982" w:rsidP="00EC3966">
      <w:pPr>
        <w:pStyle w:val="ConsPlusNormal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51E65">
        <w:rPr>
          <w:sz w:val="24"/>
          <w:szCs w:val="24"/>
        </w:rPr>
        <w:t xml:space="preserve">Брокер </w:t>
      </w:r>
      <w:r>
        <w:rPr>
          <w:sz w:val="24"/>
          <w:szCs w:val="24"/>
        </w:rPr>
        <w:t>–</w:t>
      </w:r>
      <w:r w:rsidRPr="00A51E65">
        <w:rPr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 xml:space="preserve">АО КБ «Солидарность», осуществляющий брокерскую деятельность на основании </w:t>
      </w:r>
      <w:r w:rsidR="007E2FDF">
        <w:rPr>
          <w:b w:val="0"/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 xml:space="preserve">выданной </w:t>
      </w:r>
      <w:r w:rsidR="007E2FDF">
        <w:rPr>
          <w:b w:val="0"/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 xml:space="preserve">Банком </w:t>
      </w:r>
      <w:r w:rsidR="007E2FDF">
        <w:rPr>
          <w:b w:val="0"/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 xml:space="preserve">России </w:t>
      </w:r>
      <w:r w:rsidR="007E2FDF">
        <w:rPr>
          <w:b w:val="0"/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 xml:space="preserve">лицензии </w:t>
      </w:r>
      <w:r w:rsidR="007E2FDF">
        <w:rPr>
          <w:b w:val="0"/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 xml:space="preserve">на </w:t>
      </w:r>
      <w:r w:rsidR="007E2FDF">
        <w:rPr>
          <w:b w:val="0"/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 xml:space="preserve">осуществление </w:t>
      </w:r>
      <w:r w:rsidR="007E2FDF">
        <w:rPr>
          <w:b w:val="0"/>
          <w:sz w:val="24"/>
          <w:szCs w:val="24"/>
        </w:rPr>
        <w:t xml:space="preserve"> </w:t>
      </w:r>
      <w:r w:rsidRPr="008B1982">
        <w:rPr>
          <w:b w:val="0"/>
          <w:sz w:val="24"/>
          <w:szCs w:val="24"/>
        </w:rPr>
        <w:t>брокерской</w:t>
      </w:r>
      <w:r w:rsidR="007E2FDF">
        <w:rPr>
          <w:b w:val="0"/>
          <w:sz w:val="24"/>
          <w:szCs w:val="24"/>
        </w:rPr>
        <w:t xml:space="preserve"> </w:t>
      </w:r>
      <w:r w:rsidR="00A51E65">
        <w:rPr>
          <w:b w:val="0"/>
          <w:sz w:val="24"/>
          <w:szCs w:val="24"/>
        </w:rPr>
        <w:tab/>
      </w:r>
      <w:r w:rsidR="002D5A94" w:rsidRPr="005542FD">
        <w:rPr>
          <w:sz w:val="24"/>
          <w:szCs w:val="24"/>
        </w:rPr>
        <w:t xml:space="preserve"> </w:t>
      </w:r>
    </w:p>
    <w:p w:rsidR="0028254C" w:rsidRDefault="0028254C" w:rsidP="00EC39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E65">
        <w:rPr>
          <w:rFonts w:ascii="Times New Roman" w:hAnsi="Times New Roman" w:cs="Times New Roman"/>
          <w:sz w:val="24"/>
          <w:szCs w:val="24"/>
        </w:rPr>
        <w:t>деятельности</w:t>
      </w:r>
      <w:r w:rsidR="00E849AC">
        <w:rPr>
          <w:rStyle w:val="aff0"/>
          <w:rFonts w:ascii="Times New Roman" w:hAnsi="Times New Roman" w:cs="Times New Roman"/>
          <w:sz w:val="24"/>
          <w:szCs w:val="24"/>
        </w:rPr>
        <w:footnoteReference w:id="1"/>
      </w:r>
      <w:r w:rsidRPr="00A51E65">
        <w:rPr>
          <w:rFonts w:ascii="Times New Roman" w:hAnsi="Times New Roman" w:cs="Times New Roman"/>
          <w:sz w:val="24"/>
          <w:szCs w:val="24"/>
        </w:rPr>
        <w:t>;</w:t>
      </w:r>
    </w:p>
    <w:p w:rsidR="0097119B" w:rsidRDefault="00CC67AF" w:rsidP="00EC3966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935" w:rsidRPr="00A51E65">
        <w:rPr>
          <w:rFonts w:ascii="Times New Roman" w:hAnsi="Times New Roman" w:cs="Times New Roman"/>
          <w:b/>
          <w:sz w:val="24"/>
          <w:szCs w:val="24"/>
        </w:rPr>
        <w:t>Базовый стандарт защиты прав и интересов инвесторов (для брокеров)</w:t>
      </w:r>
      <w:r w:rsidR="00FE1935">
        <w:rPr>
          <w:rFonts w:ascii="Times New Roman" w:hAnsi="Times New Roman" w:cs="Times New Roman"/>
          <w:sz w:val="24"/>
          <w:szCs w:val="24"/>
        </w:rPr>
        <w:t xml:space="preserve"> </w:t>
      </w:r>
      <w:r w:rsidR="00B3017F">
        <w:rPr>
          <w:rFonts w:ascii="Times New Roman" w:hAnsi="Times New Roman" w:cs="Times New Roman"/>
          <w:sz w:val="24"/>
          <w:szCs w:val="24"/>
        </w:rPr>
        <w:t>-</w:t>
      </w:r>
      <w:r w:rsidR="00FE1935">
        <w:rPr>
          <w:rFonts w:ascii="Times New Roman" w:hAnsi="Times New Roman" w:cs="Times New Roman"/>
          <w:sz w:val="24"/>
          <w:szCs w:val="24"/>
        </w:rPr>
        <w:t xml:space="preserve"> </w:t>
      </w:r>
      <w:r w:rsidR="00B3017F">
        <w:rPr>
          <w:rFonts w:ascii="Times New Roman" w:hAnsi="Times New Roman" w:cs="Times New Roman"/>
          <w:sz w:val="24"/>
          <w:szCs w:val="24"/>
        </w:rPr>
        <w:t>"</w:t>
      </w:r>
      <w:r w:rsidR="00FE1935" w:rsidRPr="00BA641D">
        <w:rPr>
          <w:rFonts w:ascii="Times New Roman" w:hAnsi="Times New Roman" w:cs="Times New Roman"/>
          <w:sz w:val="24"/>
          <w:szCs w:val="24"/>
        </w:rPr>
        <w:t>Базовы</w:t>
      </w:r>
      <w:r w:rsidR="00FE1935">
        <w:rPr>
          <w:rFonts w:ascii="Times New Roman" w:hAnsi="Times New Roman" w:cs="Times New Roman"/>
          <w:sz w:val="24"/>
          <w:szCs w:val="24"/>
        </w:rPr>
        <w:t>й</w:t>
      </w:r>
      <w:r w:rsidR="00B3017F">
        <w:rPr>
          <w:rFonts w:ascii="Times New Roman" w:hAnsi="Times New Roman" w:cs="Times New Roman"/>
          <w:sz w:val="24"/>
          <w:szCs w:val="24"/>
        </w:rPr>
        <w:t xml:space="preserve"> </w:t>
      </w:r>
      <w:r w:rsidR="0097119B">
        <w:rPr>
          <w:rFonts w:ascii="Times New Roman" w:hAnsi="Times New Roman" w:cs="Times New Roman"/>
          <w:sz w:val="24"/>
          <w:szCs w:val="24"/>
        </w:rPr>
        <w:t>стандарт</w:t>
      </w:r>
      <w:r w:rsidR="0097119B" w:rsidRPr="00BA641D">
        <w:rPr>
          <w:rFonts w:ascii="Times New Roman" w:hAnsi="Times New Roman" w:cs="Times New Roman"/>
          <w:sz w:val="24"/>
          <w:szCs w:val="24"/>
        </w:rPr>
        <w:t xml:space="preserve"> защиты прав и интересов физических и юридических лиц - получателей финансовых услуг, оказываемых членами  </w:t>
      </w:r>
      <w:r w:rsidR="00B3017F" w:rsidRPr="00B3017F">
        <w:rPr>
          <w:rFonts w:ascii="Times New Roman" w:hAnsi="Times New Roman" w:cs="Times New Roman"/>
          <w:sz w:val="24"/>
          <w:szCs w:val="24"/>
        </w:rPr>
        <w:t>саморегулируемых организаций</w:t>
      </w:r>
      <w:r w:rsidR="00B3017F">
        <w:rPr>
          <w:rFonts w:ascii="Times New Roman" w:hAnsi="Times New Roman" w:cs="Times New Roman"/>
          <w:sz w:val="24"/>
          <w:szCs w:val="24"/>
        </w:rPr>
        <w:t xml:space="preserve"> </w:t>
      </w:r>
      <w:r w:rsidR="0097119B" w:rsidRPr="00BA641D">
        <w:rPr>
          <w:rFonts w:ascii="Times New Roman" w:hAnsi="Times New Roman" w:cs="Times New Roman"/>
          <w:sz w:val="24"/>
          <w:szCs w:val="24"/>
        </w:rPr>
        <w:t>в сфере финансового рынка, объединяющих брокеров</w:t>
      </w:r>
      <w:r w:rsidR="00B3017F" w:rsidRPr="00B3017F">
        <w:rPr>
          <w:rFonts w:ascii="Times New Roman" w:hAnsi="Times New Roman" w:cs="Times New Roman"/>
          <w:sz w:val="24"/>
          <w:szCs w:val="24"/>
        </w:rPr>
        <w:t>"</w:t>
      </w:r>
      <w:r w:rsidR="0097119B">
        <w:rPr>
          <w:rFonts w:ascii="Times New Roman" w:hAnsi="Times New Roman" w:cs="Times New Roman"/>
          <w:sz w:val="24"/>
          <w:szCs w:val="24"/>
        </w:rPr>
        <w:t xml:space="preserve">, </w:t>
      </w:r>
      <w:r w:rsidR="0097119B" w:rsidRPr="00BA641D">
        <w:rPr>
          <w:rFonts w:ascii="Times New Roman" w:hAnsi="Times New Roman" w:cs="Times New Roman"/>
          <w:sz w:val="24"/>
          <w:szCs w:val="24"/>
        </w:rPr>
        <w:t>утвержден</w:t>
      </w:r>
      <w:r w:rsidR="0097119B">
        <w:rPr>
          <w:rFonts w:ascii="Times New Roman" w:hAnsi="Times New Roman" w:cs="Times New Roman"/>
          <w:sz w:val="24"/>
          <w:szCs w:val="24"/>
        </w:rPr>
        <w:t>ный</w:t>
      </w:r>
      <w:r w:rsidR="0097119B" w:rsidRPr="00BA641D">
        <w:rPr>
          <w:rFonts w:ascii="Times New Roman" w:hAnsi="Times New Roman" w:cs="Times New Roman"/>
          <w:sz w:val="24"/>
          <w:szCs w:val="24"/>
        </w:rPr>
        <w:t xml:space="preserve"> Банком России</w:t>
      </w:r>
      <w:r w:rsidR="00CF008E">
        <w:rPr>
          <w:rFonts w:ascii="Times New Roman" w:hAnsi="Times New Roman" w:cs="Times New Roman"/>
          <w:sz w:val="24"/>
          <w:szCs w:val="24"/>
        </w:rPr>
        <w:t xml:space="preserve"> (</w:t>
      </w:r>
      <w:r w:rsidR="0097119B" w:rsidRPr="00BA641D">
        <w:rPr>
          <w:rFonts w:ascii="Times New Roman" w:hAnsi="Times New Roman" w:cs="Times New Roman"/>
          <w:sz w:val="24"/>
          <w:szCs w:val="24"/>
        </w:rPr>
        <w:t>П</w:t>
      </w:r>
      <w:r w:rsidR="0097119B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CF008E">
        <w:rPr>
          <w:rFonts w:ascii="Times New Roman" w:hAnsi="Times New Roman" w:cs="Times New Roman"/>
          <w:sz w:val="24"/>
          <w:szCs w:val="24"/>
        </w:rPr>
        <w:t xml:space="preserve">№ КФНП-39 </w:t>
      </w:r>
      <w:r w:rsidR="0097119B">
        <w:rPr>
          <w:rFonts w:ascii="Times New Roman" w:hAnsi="Times New Roman" w:cs="Times New Roman"/>
          <w:sz w:val="24"/>
          <w:szCs w:val="24"/>
        </w:rPr>
        <w:t>от 20</w:t>
      </w:r>
      <w:r w:rsidR="00CF008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7119B">
        <w:rPr>
          <w:rFonts w:ascii="Times New Roman" w:hAnsi="Times New Roman" w:cs="Times New Roman"/>
          <w:sz w:val="24"/>
          <w:szCs w:val="24"/>
        </w:rPr>
        <w:t xml:space="preserve">2018 </w:t>
      </w:r>
      <w:r w:rsidR="00CF008E">
        <w:rPr>
          <w:rFonts w:ascii="Times New Roman" w:hAnsi="Times New Roman" w:cs="Times New Roman"/>
          <w:sz w:val="24"/>
          <w:szCs w:val="24"/>
        </w:rPr>
        <w:t>г.)</w:t>
      </w:r>
      <w:r w:rsidR="0097119B">
        <w:rPr>
          <w:rFonts w:ascii="Times New Roman" w:hAnsi="Times New Roman" w:cs="Times New Roman"/>
          <w:sz w:val="24"/>
          <w:szCs w:val="24"/>
        </w:rPr>
        <w:t>;</w:t>
      </w:r>
    </w:p>
    <w:p w:rsidR="0097119B" w:rsidRDefault="00F02D3F" w:rsidP="00EC396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19B">
        <w:rPr>
          <w:rFonts w:ascii="Times New Roman" w:hAnsi="Times New Roman" w:cs="Times New Roman"/>
          <w:b/>
          <w:sz w:val="24"/>
          <w:szCs w:val="24"/>
        </w:rPr>
        <w:t>ж</w:t>
      </w:r>
      <w:r w:rsidR="0097119B" w:rsidRPr="00A51E65">
        <w:rPr>
          <w:rFonts w:ascii="Times New Roman" w:hAnsi="Times New Roman" w:cs="Times New Roman"/>
          <w:b/>
          <w:sz w:val="24"/>
          <w:szCs w:val="24"/>
        </w:rPr>
        <w:t>алоба</w:t>
      </w:r>
      <w:r w:rsidR="0097119B" w:rsidRPr="00BA641D">
        <w:rPr>
          <w:rFonts w:ascii="Times New Roman" w:hAnsi="Times New Roman" w:cs="Times New Roman"/>
          <w:sz w:val="24"/>
          <w:szCs w:val="24"/>
        </w:rPr>
        <w:t xml:space="preserve"> – </w:t>
      </w:r>
      <w:r w:rsidR="004B4AB3" w:rsidRPr="004B4AB3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AC7C9E">
        <w:rPr>
          <w:rFonts w:ascii="Times New Roman" w:hAnsi="Times New Roman" w:cs="Times New Roman"/>
          <w:sz w:val="24"/>
          <w:szCs w:val="24"/>
        </w:rPr>
        <w:t>(</w:t>
      </w:r>
      <w:r w:rsidR="00AC7C9E" w:rsidRPr="00AC7C9E">
        <w:rPr>
          <w:rFonts w:ascii="Times New Roman" w:hAnsi="Times New Roman" w:cs="Times New Roman"/>
          <w:sz w:val="24"/>
          <w:szCs w:val="24"/>
        </w:rPr>
        <w:t>на бумажном носителе или в виде электронного документа</w:t>
      </w:r>
      <w:r w:rsidR="00AC7C9E">
        <w:rPr>
          <w:rFonts w:ascii="Times New Roman" w:hAnsi="Times New Roman" w:cs="Times New Roman"/>
          <w:sz w:val="24"/>
          <w:szCs w:val="24"/>
        </w:rPr>
        <w:t>)</w:t>
      </w:r>
      <w:r w:rsidR="00AC7C9E" w:rsidRPr="00AC7C9E">
        <w:rPr>
          <w:rFonts w:ascii="Times New Roman" w:hAnsi="Times New Roman" w:cs="Times New Roman"/>
          <w:sz w:val="24"/>
          <w:szCs w:val="24"/>
        </w:rPr>
        <w:t xml:space="preserve"> </w:t>
      </w:r>
      <w:r w:rsidR="004B4AB3" w:rsidRPr="004B4AB3">
        <w:rPr>
          <w:rFonts w:ascii="Times New Roman" w:hAnsi="Times New Roman" w:cs="Times New Roman"/>
          <w:sz w:val="24"/>
          <w:szCs w:val="24"/>
        </w:rPr>
        <w:t>ли</w:t>
      </w:r>
      <w:r w:rsidR="00AC7C9E">
        <w:rPr>
          <w:rFonts w:ascii="Times New Roman" w:hAnsi="Times New Roman" w:cs="Times New Roman"/>
          <w:sz w:val="24"/>
          <w:szCs w:val="24"/>
        </w:rPr>
        <w:t>бо</w:t>
      </w:r>
      <w:r w:rsidR="004B4AB3" w:rsidRPr="004B4AB3">
        <w:rPr>
          <w:rFonts w:ascii="Times New Roman" w:hAnsi="Times New Roman" w:cs="Times New Roman"/>
          <w:sz w:val="24"/>
          <w:szCs w:val="24"/>
        </w:rPr>
        <w:t xml:space="preserve"> устное </w:t>
      </w:r>
      <w:r w:rsidR="00B51073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97119B" w:rsidRPr="00BA641D">
        <w:rPr>
          <w:rFonts w:ascii="Times New Roman" w:hAnsi="Times New Roman" w:cs="Times New Roman"/>
          <w:sz w:val="24"/>
          <w:szCs w:val="24"/>
        </w:rPr>
        <w:t xml:space="preserve"> </w:t>
      </w:r>
      <w:r w:rsidR="004B4AB3">
        <w:rPr>
          <w:rFonts w:ascii="Times New Roman" w:hAnsi="Times New Roman" w:cs="Times New Roman"/>
          <w:sz w:val="24"/>
          <w:szCs w:val="24"/>
        </w:rPr>
        <w:t xml:space="preserve"> </w:t>
      </w:r>
      <w:r w:rsidR="0097119B" w:rsidRPr="00BA641D">
        <w:rPr>
          <w:rFonts w:ascii="Times New Roman" w:hAnsi="Times New Roman" w:cs="Times New Roman"/>
          <w:sz w:val="24"/>
          <w:szCs w:val="24"/>
        </w:rPr>
        <w:t xml:space="preserve">получателя финансовых услуг </w:t>
      </w:r>
      <w:r w:rsidR="004B4AB3" w:rsidRPr="004B4AB3">
        <w:rPr>
          <w:rFonts w:ascii="Times New Roman" w:hAnsi="Times New Roman" w:cs="Times New Roman"/>
          <w:sz w:val="24"/>
          <w:szCs w:val="24"/>
        </w:rPr>
        <w:t>по поводу качества обслуживания в Банке</w:t>
      </w:r>
      <w:r w:rsidR="004B4AB3">
        <w:rPr>
          <w:rFonts w:ascii="Times New Roman" w:hAnsi="Times New Roman" w:cs="Times New Roman"/>
          <w:sz w:val="24"/>
          <w:szCs w:val="24"/>
        </w:rPr>
        <w:t>,</w:t>
      </w:r>
      <w:r w:rsidR="004B4AB3" w:rsidRPr="004B4AB3">
        <w:rPr>
          <w:rFonts w:ascii="Times New Roman" w:hAnsi="Times New Roman" w:cs="Times New Roman"/>
          <w:sz w:val="24"/>
          <w:szCs w:val="24"/>
        </w:rPr>
        <w:t xml:space="preserve"> и/или возникновении спорных ситуаций, связанных с предоставлением продуктов/оказанием услуг Банка,</w:t>
      </w:r>
      <w:r w:rsidR="004B4AB3">
        <w:rPr>
          <w:rFonts w:ascii="Times New Roman" w:hAnsi="Times New Roman" w:cs="Times New Roman"/>
          <w:sz w:val="24"/>
          <w:szCs w:val="24"/>
        </w:rPr>
        <w:t xml:space="preserve"> </w:t>
      </w:r>
      <w:r w:rsidR="0097119B" w:rsidRPr="00BA641D">
        <w:rPr>
          <w:rFonts w:ascii="Times New Roman" w:hAnsi="Times New Roman" w:cs="Times New Roman"/>
          <w:sz w:val="24"/>
          <w:szCs w:val="24"/>
        </w:rPr>
        <w:t>о восстановлении или защите его прав или интересов,</w:t>
      </w:r>
      <w:r w:rsidR="004B4AB3" w:rsidRPr="004B4AB3">
        <w:rPr>
          <w:rFonts w:ascii="Times New Roman" w:hAnsi="Times New Roman" w:cs="Times New Roman"/>
          <w:sz w:val="24"/>
          <w:szCs w:val="24"/>
        </w:rPr>
        <w:t xml:space="preserve"> в том числе сообщение о выявленном факте (подозрении) коррупции либо недобросовестного или неэтичного поведения</w:t>
      </w:r>
      <w:r w:rsidR="0097119B" w:rsidRPr="00BA641D">
        <w:rPr>
          <w:rFonts w:ascii="Times New Roman" w:hAnsi="Times New Roman" w:cs="Times New Roman"/>
          <w:sz w:val="24"/>
          <w:szCs w:val="24"/>
        </w:rPr>
        <w:t>;</w:t>
      </w:r>
      <w:r w:rsidR="00971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9B" w:rsidRPr="00D32BCF" w:rsidRDefault="007F6189" w:rsidP="00EC3966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119B" w:rsidRPr="00D32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Контролер РЦБ –</w:t>
      </w:r>
      <w:r w:rsidR="0097119B" w:rsidRPr="00D32BCF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 xml:space="preserve"> </w:t>
      </w:r>
      <w:r w:rsidR="0097119B" w:rsidRPr="00D32BCF">
        <w:rPr>
          <w:rFonts w:ascii="Times New Roman" w:hAnsi="Times New Roman" w:cs="Times New Roman"/>
          <w:sz w:val="24"/>
          <w:szCs w:val="24"/>
        </w:rPr>
        <w:t>Контролер профессионального участника рынка ценных бумаг</w:t>
      </w:r>
      <w:r w:rsidR="00D32BCF" w:rsidRPr="00D32BCF">
        <w:rPr>
          <w:rFonts w:ascii="Times New Roman" w:hAnsi="Times New Roman" w:cs="Times New Roman"/>
          <w:sz w:val="24"/>
          <w:szCs w:val="24"/>
        </w:rPr>
        <w:t xml:space="preserve"> - ответственный сотрудник Банка, осуществляющий контроль за соответствием деятельности профессионального участника рынка ценных бумаг требованиям законодательства Российской Федерации (далее - РФ) о рынке ценных бумаг, в том числе нормативных  актов  Банка России, действующих</w:t>
      </w:r>
      <w:r w:rsidR="00D32BCF" w:rsidRPr="00D32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BCF" w:rsidRPr="00D32BCF">
        <w:rPr>
          <w:rFonts w:ascii="Times New Roman" w:hAnsi="Times New Roman" w:cs="Times New Roman"/>
          <w:bCs/>
          <w:sz w:val="24"/>
          <w:szCs w:val="24"/>
        </w:rPr>
        <w:t>нормативных правовых актов федерального органа исполнительной власти по рынку ценных бумаг</w:t>
      </w:r>
      <w:r w:rsidR="00D32BCF" w:rsidRPr="00D32BCF">
        <w:rPr>
          <w:rFonts w:ascii="Times New Roman" w:hAnsi="Times New Roman" w:cs="Times New Roman"/>
          <w:sz w:val="24"/>
          <w:szCs w:val="24"/>
        </w:rPr>
        <w:t>, законодательства РФ о защите прав и законных интересов инвесторов на рынке ценных бумаг, законодательства РФ о рекламе, а также соблюдением внутренних документов профессионального участника, связанных с его деятельностью на рынке ценных бумаг</w:t>
      </w:r>
      <w:r w:rsidR="0097119B" w:rsidRPr="00D32BCF">
        <w:rPr>
          <w:rFonts w:ascii="Times New Roman" w:hAnsi="Times New Roman" w:cs="Times New Roman"/>
          <w:sz w:val="24"/>
          <w:szCs w:val="24"/>
        </w:rPr>
        <w:t>;</w:t>
      </w:r>
    </w:p>
    <w:p w:rsidR="008B05B1" w:rsidRDefault="00C72AE5" w:rsidP="00EC3966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EB42B7" w:rsidRPr="00A51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есто обслуживания получателей финансовых услуг</w:t>
      </w:r>
      <w:r w:rsidR="00EB42B7" w:rsidRPr="00A5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B42B7" w:rsidRPr="00A51E65">
        <w:rPr>
          <w:rFonts w:ascii="Times New Roman" w:eastAsiaTheme="majorEastAsia" w:hAnsi="Times New Roman" w:cs="Times New Roman"/>
          <w:sz w:val="24"/>
          <w:szCs w:val="24"/>
        </w:rPr>
        <w:t xml:space="preserve">место, предназначенное для </w:t>
      </w:r>
      <w:r w:rsidR="00FA5422" w:rsidRPr="00A51E65">
        <w:rPr>
          <w:rFonts w:ascii="Times New Roman" w:eastAsiaTheme="majorEastAsia" w:hAnsi="Times New Roman" w:cs="Times New Roman"/>
          <w:sz w:val="24"/>
          <w:szCs w:val="24"/>
        </w:rPr>
        <w:t xml:space="preserve">оказания финансовых услуг, </w:t>
      </w:r>
      <w:r w:rsidR="00EB42B7" w:rsidRPr="00A51E65">
        <w:rPr>
          <w:rFonts w:ascii="Times New Roman" w:eastAsiaTheme="majorEastAsia" w:hAnsi="Times New Roman" w:cs="Times New Roman"/>
          <w:sz w:val="24"/>
          <w:szCs w:val="24"/>
        </w:rPr>
        <w:t xml:space="preserve">заключения </w:t>
      </w:r>
      <w:r w:rsidR="00FA5422" w:rsidRPr="00A51E65">
        <w:rPr>
          <w:rFonts w:ascii="Times New Roman" w:hAnsi="Times New Roman" w:cs="Times New Roman"/>
          <w:sz w:val="24"/>
          <w:szCs w:val="24"/>
        </w:rPr>
        <w:t>договоров оказания финансовых услуг</w:t>
      </w:r>
      <w:r w:rsidR="00EB42B7" w:rsidRPr="00A51E65">
        <w:rPr>
          <w:rFonts w:ascii="Times New Roman" w:eastAsiaTheme="majorEastAsia" w:hAnsi="Times New Roman" w:cs="Times New Roman"/>
          <w:sz w:val="24"/>
          <w:szCs w:val="24"/>
        </w:rPr>
        <w:t xml:space="preserve">, приема документов, связанных с оказанием финансовых услуг, в том числе офис Банка и (или) </w:t>
      </w:r>
      <w:r w:rsidR="00112EF2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FA5422" w:rsidRPr="00A51E65">
        <w:rPr>
          <w:rFonts w:ascii="Times New Roman" w:hAnsi="Times New Roman" w:cs="Times New Roman"/>
          <w:sz w:val="24"/>
          <w:szCs w:val="24"/>
        </w:rPr>
        <w:t>сайт Банка в информационно-телекоммуникационной сети "Интернет"</w:t>
      </w:r>
      <w:r w:rsidR="00EB42B7" w:rsidRPr="00A51E65">
        <w:rPr>
          <w:rFonts w:ascii="Times New Roman" w:eastAsiaTheme="majorEastAsia" w:hAnsi="Times New Roman" w:cs="Times New Roman"/>
          <w:sz w:val="24"/>
          <w:szCs w:val="24"/>
        </w:rPr>
        <w:t xml:space="preserve">, личный кабинет клиента на </w:t>
      </w:r>
      <w:r w:rsidR="009D520E">
        <w:rPr>
          <w:rFonts w:ascii="Times New Roman" w:eastAsiaTheme="majorEastAsia" w:hAnsi="Times New Roman" w:cs="Times New Roman"/>
          <w:sz w:val="24"/>
          <w:szCs w:val="24"/>
        </w:rPr>
        <w:t>С</w:t>
      </w:r>
      <w:r w:rsidR="00EB42B7" w:rsidRPr="00A51E65">
        <w:rPr>
          <w:rFonts w:ascii="Times New Roman" w:eastAsiaTheme="majorEastAsia" w:hAnsi="Times New Roman" w:cs="Times New Roman"/>
          <w:sz w:val="24"/>
          <w:szCs w:val="24"/>
        </w:rPr>
        <w:t>айте</w:t>
      </w:r>
      <w:r w:rsidR="00112EF2">
        <w:rPr>
          <w:rFonts w:ascii="Times New Roman" w:eastAsiaTheme="majorEastAsia" w:hAnsi="Times New Roman" w:cs="Times New Roman"/>
          <w:sz w:val="24"/>
          <w:szCs w:val="24"/>
        </w:rPr>
        <w:t xml:space="preserve"> Банка</w:t>
      </w:r>
      <w:r w:rsidR="00EB42B7" w:rsidRPr="00A51E65">
        <w:rPr>
          <w:rFonts w:ascii="Times New Roman" w:eastAsiaTheme="majorEastAsia" w:hAnsi="Times New Roman" w:cs="Times New Roman"/>
          <w:sz w:val="24"/>
          <w:szCs w:val="24"/>
        </w:rPr>
        <w:t>, мобильное приложение Банка.</w:t>
      </w:r>
    </w:p>
    <w:p w:rsidR="00696518" w:rsidRDefault="002E71C3" w:rsidP="00EC3966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E71C3">
        <w:rPr>
          <w:rFonts w:ascii="Times New Roman" w:hAnsi="Times New Roman" w:cs="Times New Roman"/>
          <w:b/>
          <w:sz w:val="24"/>
          <w:szCs w:val="24"/>
        </w:rPr>
        <w:t>НАУФОР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E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AC">
        <w:rPr>
          <w:rFonts w:ascii="Times New Roman" w:hAnsi="Times New Roman" w:cs="Times New Roman"/>
          <w:sz w:val="24"/>
          <w:szCs w:val="24"/>
        </w:rPr>
        <w:t>Национальная ассоциация участников фондового рынка</w:t>
      </w:r>
      <w:r w:rsidR="00E849AC">
        <w:rPr>
          <w:rStyle w:val="aff0"/>
          <w:rFonts w:ascii="Times New Roman" w:hAnsi="Times New Roman" w:cs="Times New Roman"/>
          <w:sz w:val="24"/>
          <w:szCs w:val="24"/>
        </w:rPr>
        <w:footnoteReference w:id="2"/>
      </w:r>
      <w:r w:rsidR="00112EF2" w:rsidRPr="00112EF2">
        <w:t xml:space="preserve"> </w:t>
      </w:r>
      <w:r w:rsidR="00112EF2">
        <w:t>-</w:t>
      </w:r>
      <w:r w:rsidR="00112EF2" w:rsidRPr="00112EF2">
        <w:rPr>
          <w:rFonts w:ascii="Times New Roman" w:hAnsi="Times New Roman" w:cs="Times New Roman"/>
          <w:sz w:val="24"/>
          <w:szCs w:val="24"/>
        </w:rPr>
        <w:t>крупнейшая российская саморегулируемая организация профессиональных участников рынка ценных бумаг</w:t>
      </w:r>
      <w:r w:rsidR="00A51E65">
        <w:rPr>
          <w:rFonts w:ascii="Times New Roman" w:hAnsi="Times New Roman" w:cs="Times New Roman"/>
          <w:sz w:val="24"/>
          <w:szCs w:val="24"/>
        </w:rPr>
        <w:t>;</w:t>
      </w:r>
      <w:r w:rsidR="00311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9B" w:rsidRDefault="0097119B" w:rsidP="00EC396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51E65">
        <w:rPr>
          <w:rFonts w:ascii="Times New Roman" w:hAnsi="Times New Roman" w:cs="Times New Roman"/>
          <w:b/>
          <w:sz w:val="24"/>
          <w:szCs w:val="24"/>
        </w:rPr>
        <w:t>бращение</w:t>
      </w:r>
      <w:r w:rsidRPr="00BA641D">
        <w:rPr>
          <w:rFonts w:ascii="Times New Roman" w:hAnsi="Times New Roman" w:cs="Times New Roman"/>
          <w:sz w:val="24"/>
          <w:szCs w:val="24"/>
        </w:rPr>
        <w:t xml:space="preserve"> – </w:t>
      </w:r>
      <w:r w:rsidR="005A5549" w:rsidRPr="00BA641D">
        <w:rPr>
          <w:rFonts w:ascii="Times New Roman" w:hAnsi="Times New Roman" w:cs="Times New Roman"/>
          <w:sz w:val="24"/>
          <w:szCs w:val="24"/>
        </w:rPr>
        <w:t>просьба, предложение</w:t>
      </w:r>
      <w:r w:rsidR="005A5549">
        <w:rPr>
          <w:rFonts w:ascii="Times New Roman" w:hAnsi="Times New Roman" w:cs="Times New Roman"/>
          <w:sz w:val="24"/>
          <w:szCs w:val="24"/>
        </w:rPr>
        <w:t xml:space="preserve"> либо заявление, касающиеся оказания </w:t>
      </w:r>
      <w:r w:rsidR="005A5549" w:rsidRPr="00BA641D">
        <w:rPr>
          <w:rFonts w:ascii="Times New Roman" w:hAnsi="Times New Roman" w:cs="Times New Roman"/>
          <w:sz w:val="24"/>
          <w:szCs w:val="24"/>
        </w:rPr>
        <w:t xml:space="preserve"> финансовой услуги</w:t>
      </w:r>
      <w:r w:rsidR="00AC7C9E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5A5549">
        <w:rPr>
          <w:rFonts w:ascii="Times New Roman" w:hAnsi="Times New Roman" w:cs="Times New Roman"/>
          <w:sz w:val="24"/>
          <w:szCs w:val="24"/>
        </w:rPr>
        <w:t xml:space="preserve">, </w:t>
      </w:r>
      <w:r w:rsidRPr="00BA641D">
        <w:rPr>
          <w:rFonts w:ascii="Times New Roman" w:hAnsi="Times New Roman" w:cs="Times New Roman"/>
          <w:sz w:val="24"/>
          <w:szCs w:val="24"/>
        </w:rPr>
        <w:t>направленн</w:t>
      </w:r>
      <w:r w:rsidR="00AC7C9E">
        <w:rPr>
          <w:rFonts w:ascii="Times New Roman" w:hAnsi="Times New Roman" w:cs="Times New Roman"/>
          <w:sz w:val="24"/>
          <w:szCs w:val="24"/>
        </w:rPr>
        <w:t>ое</w:t>
      </w:r>
      <w:r w:rsidRPr="00BA641D">
        <w:rPr>
          <w:rFonts w:ascii="Times New Roman" w:hAnsi="Times New Roman" w:cs="Times New Roman"/>
          <w:sz w:val="24"/>
          <w:szCs w:val="24"/>
        </w:rPr>
        <w:t xml:space="preserve"> получателем финансовых услуг в письменной форме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41D">
        <w:rPr>
          <w:rFonts w:ascii="Times New Roman" w:hAnsi="Times New Roman" w:cs="Times New Roman"/>
          <w:sz w:val="24"/>
          <w:szCs w:val="24"/>
        </w:rPr>
        <w:t>бумажном носителе или в виде электронного документа Банку, но не являющиеся жалобой;</w:t>
      </w:r>
    </w:p>
    <w:p w:rsidR="0097119B" w:rsidRDefault="0097119B" w:rsidP="00EC3966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получатель </w:t>
      </w:r>
      <w:r w:rsidRPr="00FA5422">
        <w:rPr>
          <w:rFonts w:ascii="Times New Roman" w:hAnsi="Times New Roman" w:cs="Times New Roman"/>
          <w:b/>
          <w:sz w:val="24"/>
          <w:szCs w:val="24"/>
        </w:rPr>
        <w:t>финансовых услуг</w:t>
      </w:r>
      <w:r w:rsidRPr="005542F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2FD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(юридическое или физическое)</w:t>
      </w:r>
      <w:r w:rsidRPr="005542FD">
        <w:rPr>
          <w:rFonts w:ascii="Times New Roman" w:hAnsi="Times New Roman" w:cs="Times New Roman"/>
          <w:sz w:val="24"/>
          <w:szCs w:val="24"/>
        </w:rPr>
        <w:t xml:space="preserve">, обратившееся в Банк с намерением заключить договор оказания финансовых услуг, либо лицо, заключившее </w:t>
      </w:r>
      <w:r w:rsidR="00AC7C9E">
        <w:rPr>
          <w:rFonts w:ascii="Times New Roman" w:hAnsi="Times New Roman" w:cs="Times New Roman"/>
          <w:sz w:val="24"/>
          <w:szCs w:val="24"/>
        </w:rPr>
        <w:t xml:space="preserve">с Банком </w:t>
      </w:r>
      <w:r w:rsidRPr="005542FD">
        <w:rPr>
          <w:rFonts w:ascii="Times New Roman" w:hAnsi="Times New Roman" w:cs="Times New Roman"/>
          <w:sz w:val="24"/>
          <w:szCs w:val="24"/>
        </w:rPr>
        <w:t>договор оказания финансовых услуг, либо лицо, получившее финансовую услугу</w:t>
      </w:r>
      <w:r w:rsidR="00AC7C9E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5542FD">
        <w:rPr>
          <w:rFonts w:ascii="Times New Roman" w:hAnsi="Times New Roman" w:cs="Times New Roman"/>
          <w:sz w:val="24"/>
          <w:szCs w:val="24"/>
        </w:rPr>
        <w:t>;</w:t>
      </w:r>
    </w:p>
    <w:p w:rsidR="0097119B" w:rsidRDefault="0028254C" w:rsidP="00EC3966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51E65">
        <w:rPr>
          <w:rFonts w:ascii="Times New Roman" w:hAnsi="Times New Roman" w:cs="Times New Roman"/>
          <w:b/>
          <w:bCs/>
          <w:sz w:val="24"/>
          <w:szCs w:val="24"/>
        </w:rPr>
        <w:t>Сайт Банка</w:t>
      </w:r>
      <w:r w:rsidRPr="00BA6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41D">
        <w:rPr>
          <w:rFonts w:ascii="Times New Roman" w:hAnsi="Times New Roman" w:cs="Times New Roman"/>
          <w:sz w:val="24"/>
          <w:szCs w:val="24"/>
        </w:rPr>
        <w:t>–</w:t>
      </w:r>
      <w:r w:rsidR="00C241FD">
        <w:rPr>
          <w:rFonts w:ascii="Times New Roman" w:hAnsi="Times New Roman" w:cs="Times New Roman"/>
          <w:sz w:val="24"/>
          <w:szCs w:val="24"/>
        </w:rPr>
        <w:t xml:space="preserve"> </w:t>
      </w:r>
      <w:r w:rsidR="009D520E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BA641D">
        <w:rPr>
          <w:rFonts w:ascii="Times New Roman" w:hAnsi="Times New Roman" w:cs="Times New Roman"/>
          <w:sz w:val="24"/>
          <w:szCs w:val="24"/>
        </w:rPr>
        <w:t>сайт Банка</w:t>
      </w:r>
      <w:r w:rsidR="009D520E" w:rsidRPr="009D520E">
        <w:rPr>
          <w:sz w:val="24"/>
          <w:szCs w:val="24"/>
        </w:rPr>
        <w:t xml:space="preserve"> </w:t>
      </w:r>
      <w:r w:rsidR="009D520E" w:rsidRPr="009D520E">
        <w:rPr>
          <w:rFonts w:ascii="Times New Roman" w:hAnsi="Times New Roman" w:cs="Times New Roman"/>
          <w:sz w:val="24"/>
          <w:szCs w:val="24"/>
        </w:rPr>
        <w:t>www.solid.ru</w:t>
      </w:r>
      <w:r w:rsidRPr="00BA641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97119B" w:rsidRPr="00BA641D" w:rsidRDefault="0097119B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51E65">
        <w:rPr>
          <w:rFonts w:ascii="Times New Roman" w:hAnsi="Times New Roman" w:cs="Times New Roman"/>
          <w:b/>
          <w:sz w:val="24"/>
          <w:szCs w:val="24"/>
        </w:rPr>
        <w:t>СМЭВ</w:t>
      </w:r>
      <w:r>
        <w:rPr>
          <w:rFonts w:ascii="Times New Roman" w:hAnsi="Times New Roman" w:cs="Times New Roman"/>
          <w:sz w:val="24"/>
          <w:szCs w:val="24"/>
        </w:rPr>
        <w:t xml:space="preserve"> – система межведомственного электронного взаимодействия.</w:t>
      </w:r>
    </w:p>
    <w:p w:rsidR="0097119B" w:rsidRDefault="0097119B" w:rsidP="00EC3966">
      <w:pPr>
        <w:pStyle w:val="a4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51E65">
        <w:rPr>
          <w:rFonts w:ascii="Times New Roman" w:hAnsi="Times New Roman" w:cs="Times New Roman"/>
          <w:b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A641D">
        <w:rPr>
          <w:rFonts w:ascii="Times New Roman" w:hAnsi="Times New Roman" w:cs="Times New Roman"/>
          <w:sz w:val="24"/>
          <w:szCs w:val="24"/>
        </w:rPr>
        <w:t>саморегулируемая организация в сфере финансового рынка, объединяющая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41D">
        <w:rPr>
          <w:rFonts w:ascii="Times New Roman" w:hAnsi="Times New Roman" w:cs="Times New Roman"/>
          <w:sz w:val="24"/>
          <w:szCs w:val="24"/>
        </w:rPr>
        <w:t xml:space="preserve">брокеров, действующая в соответствии с Федеральным </w:t>
      </w:r>
      <w:hyperlink r:id="rId9" w:history="1">
        <w:r w:rsidRPr="00BA6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641D"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641D">
        <w:rPr>
          <w:rFonts w:ascii="Times New Roman" w:hAnsi="Times New Roman" w:cs="Times New Roman"/>
          <w:sz w:val="24"/>
          <w:szCs w:val="24"/>
        </w:rPr>
        <w:t>№ 223-ФЗ «О саморегулируемых организациях в сфере финансового рынка»;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4C" w:rsidRPr="00002D77" w:rsidRDefault="00002D77" w:rsidP="00EC3966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Source Sans Pro" w:eastAsia="Times New Roman" w:hAnsi="Source Sans Pro" w:cs="Times New Roman"/>
          <w:color w:val="01161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54C" w:rsidRPr="00A51E65">
        <w:rPr>
          <w:rFonts w:ascii="Times New Roman" w:hAnsi="Times New Roman" w:cs="Times New Roman"/>
          <w:b/>
          <w:sz w:val="24"/>
          <w:szCs w:val="24"/>
        </w:rPr>
        <w:t>Структурные подразделения</w:t>
      </w:r>
      <w:r w:rsidR="00AC7C9E">
        <w:rPr>
          <w:rFonts w:ascii="Times New Roman" w:hAnsi="Times New Roman" w:cs="Times New Roman"/>
          <w:b/>
          <w:sz w:val="24"/>
          <w:szCs w:val="24"/>
        </w:rPr>
        <w:t xml:space="preserve"> Банка</w:t>
      </w:r>
      <w:r w:rsidR="0028254C" w:rsidRPr="00A51E65">
        <w:rPr>
          <w:rFonts w:ascii="Times New Roman" w:hAnsi="Times New Roman" w:cs="Times New Roman"/>
          <w:b/>
          <w:sz w:val="24"/>
          <w:szCs w:val="24"/>
        </w:rPr>
        <w:t xml:space="preserve">, осуществляющие взаимодействие с </w:t>
      </w:r>
      <w:r w:rsidR="00AC7C9E">
        <w:rPr>
          <w:rFonts w:ascii="Times New Roman" w:hAnsi="Times New Roman" w:cs="Times New Roman"/>
          <w:b/>
          <w:sz w:val="24"/>
          <w:szCs w:val="24"/>
        </w:rPr>
        <w:t xml:space="preserve">клиентами - </w:t>
      </w:r>
      <w:r w:rsidR="0028254C" w:rsidRPr="00A51E65">
        <w:rPr>
          <w:rFonts w:ascii="Times New Roman" w:hAnsi="Times New Roman" w:cs="Times New Roman"/>
          <w:b/>
          <w:sz w:val="24"/>
          <w:szCs w:val="24"/>
        </w:rPr>
        <w:t>получателями финансовых услуг</w:t>
      </w:r>
      <w:r w:rsidR="0028254C" w:rsidRPr="00BA641D">
        <w:rPr>
          <w:rFonts w:ascii="Times New Roman" w:hAnsi="Times New Roman" w:cs="Times New Roman"/>
          <w:sz w:val="24"/>
          <w:szCs w:val="24"/>
        </w:rPr>
        <w:t>:</w:t>
      </w:r>
    </w:p>
    <w:p w:rsidR="0028254C" w:rsidRDefault="0028254C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финансовых рынков;</w:t>
      </w:r>
    </w:p>
    <w:p w:rsidR="0028254C" w:rsidRDefault="0028254C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кредитования;</w:t>
      </w:r>
    </w:p>
    <w:p w:rsidR="0028254C" w:rsidRDefault="0028254C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розничного бизнеса;</w:t>
      </w:r>
    </w:p>
    <w:p w:rsidR="0028254C" w:rsidRDefault="0028254C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стратегических инициатив;</w:t>
      </w:r>
    </w:p>
    <w:p w:rsidR="0028254C" w:rsidRDefault="0028254C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Операционное управление;</w:t>
      </w:r>
    </w:p>
    <w:p w:rsidR="0028254C" w:rsidRDefault="0028254C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клиринга </w:t>
      </w:r>
      <w:r w:rsidR="007A1CA2">
        <w:rPr>
          <w:rFonts w:ascii="Times New Roman" w:hAnsi="Times New Roman" w:cs="Times New Roman"/>
          <w:sz w:val="24"/>
          <w:szCs w:val="24"/>
        </w:rPr>
        <w:t>и</w:t>
      </w:r>
      <w:r w:rsidR="004E3A93">
        <w:rPr>
          <w:rFonts w:ascii="Times New Roman" w:hAnsi="Times New Roman" w:cs="Times New Roman"/>
          <w:sz w:val="24"/>
          <w:szCs w:val="24"/>
        </w:rPr>
        <w:t xml:space="preserve"> расчетов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254C" w:rsidRDefault="004E3A93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по работе с корпоративными клиентами</w:t>
      </w:r>
      <w:r w:rsidR="0028254C">
        <w:rPr>
          <w:rFonts w:ascii="Times New Roman" w:hAnsi="Times New Roman" w:cs="Times New Roman"/>
          <w:sz w:val="24"/>
          <w:szCs w:val="24"/>
        </w:rPr>
        <w:t>;</w:t>
      </w:r>
    </w:p>
    <w:p w:rsidR="0028254C" w:rsidRDefault="0028254C" w:rsidP="00EC3966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учета операций на финансовых рынках;</w:t>
      </w:r>
    </w:p>
    <w:p w:rsidR="00762F62" w:rsidRPr="00C0791F" w:rsidRDefault="00762F62" w:rsidP="00EC3966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contextualSpacing/>
        <w:jc w:val="both"/>
      </w:pPr>
      <w:r w:rsidRPr="00A51E65">
        <w:rPr>
          <w:rFonts w:ascii="Times New Roman" w:hAnsi="Times New Roman" w:cs="Times New Roman"/>
          <w:b/>
          <w:sz w:val="24"/>
          <w:szCs w:val="24"/>
        </w:rPr>
        <w:t>Уполномоченный по правам потребителей финансовых услуг</w:t>
      </w:r>
      <w:r w:rsidR="00EA24CF" w:rsidRPr="00BA641D">
        <w:rPr>
          <w:rFonts w:ascii="Times New Roman" w:hAnsi="Times New Roman" w:cs="Times New Roman"/>
          <w:sz w:val="24"/>
          <w:szCs w:val="24"/>
        </w:rPr>
        <w:t xml:space="preserve"> </w:t>
      </w:r>
      <w:r w:rsidR="00365263" w:rsidRPr="00BA641D">
        <w:rPr>
          <w:rFonts w:ascii="Times New Roman" w:hAnsi="Times New Roman" w:cs="Times New Roman"/>
          <w:sz w:val="24"/>
          <w:szCs w:val="24"/>
        </w:rPr>
        <w:t>–</w:t>
      </w:r>
      <w:r w:rsidR="00EA24CF" w:rsidRPr="00BA641D">
        <w:rPr>
          <w:rFonts w:ascii="Times New Roman" w:hAnsi="Times New Roman" w:cs="Times New Roman"/>
          <w:sz w:val="24"/>
          <w:szCs w:val="24"/>
        </w:rPr>
        <w:t xml:space="preserve"> </w:t>
      </w:r>
      <w:r w:rsidR="00365263" w:rsidRPr="00BA641D">
        <w:rPr>
          <w:rFonts w:ascii="Times New Roman" w:hAnsi="Times New Roman" w:cs="Times New Roman"/>
          <w:sz w:val="24"/>
          <w:szCs w:val="24"/>
        </w:rPr>
        <w:t xml:space="preserve">независимое должностное лицо, </w:t>
      </w:r>
      <w:r w:rsidR="00AC7C9E" w:rsidRPr="00AC7C9E">
        <w:rPr>
          <w:rFonts w:ascii="Times New Roman" w:hAnsi="Times New Roman" w:cs="Times New Roman"/>
          <w:sz w:val="24"/>
          <w:szCs w:val="24"/>
        </w:rPr>
        <w:t>назначаемо</w:t>
      </w:r>
      <w:r w:rsidR="00AC7C9E">
        <w:rPr>
          <w:rFonts w:ascii="Times New Roman" w:hAnsi="Times New Roman" w:cs="Times New Roman"/>
          <w:sz w:val="24"/>
          <w:szCs w:val="24"/>
        </w:rPr>
        <w:t>е</w:t>
      </w:r>
      <w:r w:rsidR="00AC7C9E" w:rsidRPr="00AC7C9E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04</w:t>
      </w:r>
      <w:r w:rsidR="007E5A6F">
        <w:rPr>
          <w:rFonts w:ascii="Times New Roman" w:hAnsi="Times New Roman" w:cs="Times New Roman"/>
          <w:sz w:val="24"/>
          <w:szCs w:val="24"/>
        </w:rPr>
        <w:t xml:space="preserve"> июня </w:t>
      </w:r>
      <w:r w:rsidR="00AC7C9E" w:rsidRPr="00AC7C9E">
        <w:rPr>
          <w:rFonts w:ascii="Times New Roman" w:hAnsi="Times New Roman" w:cs="Times New Roman"/>
          <w:sz w:val="24"/>
          <w:szCs w:val="24"/>
        </w:rPr>
        <w:t xml:space="preserve">2018 </w:t>
      </w:r>
      <w:r w:rsidR="007E5A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AC7C9E" w:rsidRPr="00AC7C9E">
        <w:rPr>
          <w:rFonts w:ascii="Times New Roman" w:hAnsi="Times New Roman" w:cs="Times New Roman"/>
          <w:sz w:val="24"/>
          <w:szCs w:val="24"/>
        </w:rPr>
        <w:t>N 123-ФЗ "Об уполномоченном по правам потребителей финансовых услуг"</w:t>
      </w:r>
      <w:r w:rsidR="008B55F8" w:rsidRPr="008B55F8">
        <w:rPr>
          <w:rFonts w:ascii="Times New Roman" w:hAnsi="Times New Roman" w:cs="Times New Roman"/>
          <w:sz w:val="24"/>
          <w:szCs w:val="24"/>
        </w:rPr>
        <w:t xml:space="preserve"> </w:t>
      </w:r>
      <w:r w:rsidR="008B55F8">
        <w:rPr>
          <w:rFonts w:ascii="Times New Roman" w:hAnsi="Times New Roman" w:cs="Times New Roman"/>
          <w:sz w:val="24"/>
          <w:szCs w:val="24"/>
        </w:rPr>
        <w:t>(далее -</w:t>
      </w:r>
      <w:r w:rsidR="008B55F8" w:rsidRPr="008B55F8">
        <w:rPr>
          <w:rFonts w:ascii="Times New Roman" w:hAnsi="Times New Roman" w:cs="Times New Roman"/>
          <w:sz w:val="24"/>
          <w:szCs w:val="24"/>
        </w:rPr>
        <w:t>Федеральн</w:t>
      </w:r>
      <w:r w:rsidR="008B55F8">
        <w:rPr>
          <w:rFonts w:ascii="Times New Roman" w:hAnsi="Times New Roman" w:cs="Times New Roman"/>
          <w:sz w:val="24"/>
          <w:szCs w:val="24"/>
        </w:rPr>
        <w:t>ый</w:t>
      </w:r>
      <w:r w:rsidR="008B55F8" w:rsidRPr="008B55F8">
        <w:rPr>
          <w:rFonts w:ascii="Times New Roman" w:hAnsi="Times New Roman" w:cs="Times New Roman"/>
          <w:sz w:val="24"/>
          <w:szCs w:val="24"/>
        </w:rPr>
        <w:t xml:space="preserve"> закон N 123-ФЗ</w:t>
      </w:r>
      <w:r w:rsidR="008B55F8">
        <w:rPr>
          <w:rFonts w:ascii="Times New Roman" w:hAnsi="Times New Roman" w:cs="Times New Roman"/>
          <w:sz w:val="24"/>
          <w:szCs w:val="24"/>
        </w:rPr>
        <w:t>)</w:t>
      </w:r>
      <w:r w:rsidR="00AC7C9E" w:rsidRPr="00AC7C9E">
        <w:rPr>
          <w:rFonts w:ascii="Times New Roman" w:hAnsi="Times New Roman" w:cs="Times New Roman"/>
          <w:sz w:val="24"/>
          <w:szCs w:val="24"/>
        </w:rPr>
        <w:t xml:space="preserve">, </w:t>
      </w:r>
      <w:r w:rsidR="00365263" w:rsidRPr="00BA641D">
        <w:rPr>
          <w:rFonts w:ascii="Times New Roman" w:hAnsi="Times New Roman" w:cs="Times New Roman"/>
          <w:sz w:val="24"/>
          <w:szCs w:val="24"/>
        </w:rPr>
        <w:t>которое осуществляет досудебное урегулирование споров между финансовыми организациями и их клиентами – физическими лицами, позволяя избежать обращения в суд</w:t>
      </w:r>
      <w:r w:rsidR="00AC7C9E">
        <w:rPr>
          <w:rFonts w:ascii="Times New Roman" w:hAnsi="Times New Roman" w:cs="Times New Roman"/>
          <w:sz w:val="24"/>
          <w:szCs w:val="24"/>
        </w:rPr>
        <w:t>ебные органы</w:t>
      </w:r>
      <w:r w:rsidR="008B55F8">
        <w:rPr>
          <w:rFonts w:ascii="Times New Roman" w:hAnsi="Times New Roman" w:cs="Times New Roman"/>
          <w:sz w:val="24"/>
          <w:szCs w:val="24"/>
        </w:rPr>
        <w:t xml:space="preserve">, осуществляющее иные функции, предусмотренные </w:t>
      </w:r>
      <w:r w:rsidR="008B55F8" w:rsidRPr="008B55F8">
        <w:rPr>
          <w:rFonts w:ascii="Times New Roman" w:hAnsi="Times New Roman" w:cs="Times New Roman"/>
          <w:sz w:val="24"/>
          <w:szCs w:val="24"/>
        </w:rPr>
        <w:t>Федеральны</w:t>
      </w:r>
      <w:r w:rsidR="008B55F8">
        <w:rPr>
          <w:rFonts w:ascii="Times New Roman" w:hAnsi="Times New Roman" w:cs="Times New Roman"/>
          <w:sz w:val="24"/>
          <w:szCs w:val="24"/>
        </w:rPr>
        <w:t>м</w:t>
      </w:r>
      <w:r w:rsidR="008B55F8" w:rsidRPr="008B55F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B55F8">
        <w:rPr>
          <w:rFonts w:ascii="Times New Roman" w:hAnsi="Times New Roman" w:cs="Times New Roman"/>
          <w:sz w:val="24"/>
          <w:szCs w:val="24"/>
        </w:rPr>
        <w:t>ом</w:t>
      </w:r>
      <w:r w:rsidR="008B55F8" w:rsidRPr="008B55F8">
        <w:rPr>
          <w:rFonts w:ascii="Times New Roman" w:hAnsi="Times New Roman" w:cs="Times New Roman"/>
          <w:sz w:val="24"/>
          <w:szCs w:val="24"/>
        </w:rPr>
        <w:t xml:space="preserve"> N 123-ФЗ</w:t>
      </w:r>
      <w:r w:rsidR="00365263" w:rsidRPr="00BA641D">
        <w:rPr>
          <w:rFonts w:ascii="Times New Roman" w:hAnsi="Times New Roman" w:cs="Times New Roman"/>
          <w:sz w:val="24"/>
          <w:szCs w:val="24"/>
        </w:rPr>
        <w:t>;</w:t>
      </w:r>
    </w:p>
    <w:p w:rsidR="00C86CAC" w:rsidRPr="000B4840" w:rsidRDefault="0097119B" w:rsidP="00EC396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финансовая </w:t>
      </w:r>
      <w:r w:rsidRPr="00FA5422">
        <w:rPr>
          <w:rFonts w:ascii="Times New Roman" w:hAnsi="Times New Roman" w:cs="Times New Roman"/>
          <w:b/>
          <w:sz w:val="24"/>
          <w:szCs w:val="24"/>
        </w:rPr>
        <w:t>услуга</w:t>
      </w:r>
      <w:r w:rsidRPr="005542FD">
        <w:rPr>
          <w:rFonts w:ascii="Times New Roman" w:hAnsi="Times New Roman" w:cs="Times New Roman"/>
          <w:sz w:val="24"/>
          <w:szCs w:val="24"/>
        </w:rPr>
        <w:t xml:space="preserve"> – </w:t>
      </w:r>
      <w:r w:rsidRPr="000B4840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0B4840" w:rsidRPr="000B4840">
        <w:rPr>
          <w:rFonts w:ascii="Times New Roman" w:hAnsi="Times New Roman" w:cs="Times New Roman"/>
          <w:bCs/>
          <w:sz w:val="24"/>
          <w:szCs w:val="24"/>
        </w:rPr>
        <w:t>банковский</w:t>
      </w:r>
      <w:r w:rsidR="000B4840" w:rsidRPr="000B4840">
        <w:rPr>
          <w:rFonts w:ascii="Times New Roman" w:hAnsi="Times New Roman" w:cs="Times New Roman"/>
          <w:sz w:val="24"/>
          <w:szCs w:val="24"/>
        </w:rPr>
        <w:t xml:space="preserve"> </w:t>
      </w:r>
      <w:r w:rsidRPr="000B4840">
        <w:rPr>
          <w:rFonts w:ascii="Times New Roman" w:hAnsi="Times New Roman" w:cs="Times New Roman"/>
          <w:sz w:val="24"/>
          <w:szCs w:val="24"/>
        </w:rPr>
        <w:t xml:space="preserve">финансовый продукт, </w:t>
      </w:r>
      <w:r w:rsidR="000B4840" w:rsidRPr="000B4840">
        <w:rPr>
          <w:rFonts w:ascii="Times New Roman" w:hAnsi="Times New Roman" w:cs="Times New Roman"/>
          <w:bCs/>
          <w:sz w:val="24"/>
          <w:szCs w:val="24"/>
        </w:rPr>
        <w:t>банковская</w:t>
      </w:r>
      <w:r w:rsidR="000B4840" w:rsidRPr="000B4840">
        <w:rPr>
          <w:rFonts w:ascii="Times New Roman" w:hAnsi="Times New Roman" w:cs="Times New Roman"/>
          <w:sz w:val="24"/>
          <w:szCs w:val="24"/>
        </w:rPr>
        <w:t xml:space="preserve"> услуга, услуга на рынке ценных бумаг, иная финансовая услуга</w:t>
      </w:r>
      <w:r w:rsidR="000B4840">
        <w:rPr>
          <w:rFonts w:ascii="Times New Roman" w:hAnsi="Times New Roman" w:cs="Times New Roman"/>
          <w:sz w:val="24"/>
          <w:szCs w:val="24"/>
        </w:rPr>
        <w:t>,</w:t>
      </w:r>
      <w:r w:rsidR="000B4840" w:rsidRPr="000B4840">
        <w:rPr>
          <w:rFonts w:ascii="Times New Roman" w:hAnsi="Times New Roman" w:cs="Times New Roman"/>
          <w:sz w:val="24"/>
          <w:szCs w:val="24"/>
        </w:rPr>
        <w:t xml:space="preserve"> оказываем</w:t>
      </w:r>
      <w:r w:rsidR="000B4840">
        <w:rPr>
          <w:rFonts w:ascii="Times New Roman" w:hAnsi="Times New Roman" w:cs="Times New Roman"/>
          <w:sz w:val="24"/>
          <w:szCs w:val="24"/>
        </w:rPr>
        <w:t>ые</w:t>
      </w:r>
      <w:r w:rsidR="000B4840" w:rsidRPr="000B4840">
        <w:rPr>
          <w:rFonts w:ascii="Times New Roman" w:hAnsi="Times New Roman" w:cs="Times New Roman"/>
          <w:sz w:val="24"/>
          <w:szCs w:val="24"/>
        </w:rPr>
        <w:t xml:space="preserve"> </w:t>
      </w:r>
      <w:r w:rsidR="000B4840">
        <w:rPr>
          <w:rFonts w:ascii="Times New Roman" w:hAnsi="Times New Roman" w:cs="Times New Roman"/>
          <w:sz w:val="24"/>
          <w:szCs w:val="24"/>
        </w:rPr>
        <w:t xml:space="preserve">и </w:t>
      </w:r>
      <w:r w:rsidRPr="000B4840">
        <w:rPr>
          <w:rFonts w:ascii="Times New Roman" w:hAnsi="Times New Roman" w:cs="Times New Roman"/>
          <w:sz w:val="24"/>
          <w:szCs w:val="24"/>
        </w:rPr>
        <w:t>реализуем</w:t>
      </w:r>
      <w:r w:rsidR="000B4840">
        <w:rPr>
          <w:rFonts w:ascii="Times New Roman" w:hAnsi="Times New Roman" w:cs="Times New Roman"/>
          <w:sz w:val="24"/>
          <w:szCs w:val="24"/>
        </w:rPr>
        <w:t>ые</w:t>
      </w:r>
      <w:r w:rsidRPr="000B4840">
        <w:rPr>
          <w:rFonts w:ascii="Times New Roman" w:hAnsi="Times New Roman" w:cs="Times New Roman"/>
          <w:sz w:val="24"/>
          <w:szCs w:val="24"/>
        </w:rPr>
        <w:t xml:space="preserve"> </w:t>
      </w:r>
      <w:r w:rsidR="009C54D9" w:rsidRPr="000B4840">
        <w:rPr>
          <w:rFonts w:ascii="Times New Roman" w:hAnsi="Times New Roman" w:cs="Times New Roman"/>
          <w:sz w:val="24"/>
          <w:szCs w:val="24"/>
        </w:rPr>
        <w:t xml:space="preserve">Банком для </w:t>
      </w:r>
      <w:r w:rsidR="000B4840" w:rsidRPr="000B4840">
        <w:rPr>
          <w:rFonts w:ascii="Times New Roman" w:hAnsi="Times New Roman" w:cs="Times New Roman"/>
          <w:sz w:val="24"/>
          <w:szCs w:val="24"/>
        </w:rPr>
        <w:t xml:space="preserve">клиентов - </w:t>
      </w:r>
      <w:r w:rsidRPr="000B4840">
        <w:rPr>
          <w:rFonts w:ascii="Times New Roman" w:hAnsi="Times New Roman" w:cs="Times New Roman"/>
          <w:sz w:val="24"/>
          <w:szCs w:val="24"/>
        </w:rPr>
        <w:t>получател</w:t>
      </w:r>
      <w:r w:rsidR="009C54D9" w:rsidRPr="000B4840">
        <w:rPr>
          <w:rFonts w:ascii="Times New Roman" w:hAnsi="Times New Roman" w:cs="Times New Roman"/>
          <w:sz w:val="24"/>
          <w:szCs w:val="24"/>
        </w:rPr>
        <w:t>ей</w:t>
      </w:r>
      <w:r w:rsidR="002F02B7" w:rsidRPr="000B4840">
        <w:rPr>
          <w:rFonts w:ascii="Times New Roman" w:hAnsi="Times New Roman" w:cs="Times New Roman"/>
          <w:sz w:val="24"/>
          <w:szCs w:val="24"/>
        </w:rPr>
        <w:t xml:space="preserve"> финансовых услуг в</w:t>
      </w:r>
      <w:r w:rsidR="006C5C99" w:rsidRPr="000B4840">
        <w:rPr>
          <w:rFonts w:ascii="Times New Roman" w:hAnsi="Times New Roman" w:cs="Times New Roman"/>
          <w:sz w:val="24"/>
          <w:szCs w:val="24"/>
        </w:rPr>
        <w:t xml:space="preserve"> </w:t>
      </w:r>
      <w:r w:rsidR="002F02B7" w:rsidRPr="000B4840">
        <w:rPr>
          <w:rFonts w:ascii="Times New Roman" w:hAnsi="Times New Roman" w:cs="Times New Roman"/>
          <w:sz w:val="24"/>
          <w:szCs w:val="24"/>
        </w:rPr>
        <w:t>соответствии</w:t>
      </w:r>
      <w:r w:rsidR="006C5C99" w:rsidRPr="000B4840">
        <w:rPr>
          <w:rFonts w:ascii="Times New Roman" w:hAnsi="Times New Roman" w:cs="Times New Roman"/>
          <w:sz w:val="24"/>
          <w:szCs w:val="24"/>
        </w:rPr>
        <w:t xml:space="preserve"> </w:t>
      </w:r>
      <w:r w:rsidR="002F02B7" w:rsidRPr="000B4840">
        <w:rPr>
          <w:rFonts w:ascii="Times New Roman" w:hAnsi="Times New Roman" w:cs="Times New Roman"/>
          <w:sz w:val="24"/>
          <w:szCs w:val="24"/>
        </w:rPr>
        <w:t>с требованиями</w:t>
      </w:r>
      <w:r w:rsidR="006C5C99" w:rsidRPr="000B4840">
        <w:rPr>
          <w:rFonts w:ascii="Times New Roman" w:hAnsi="Times New Roman" w:cs="Times New Roman"/>
          <w:sz w:val="24"/>
          <w:szCs w:val="24"/>
        </w:rPr>
        <w:t xml:space="preserve"> </w:t>
      </w:r>
      <w:r w:rsidR="002F02B7" w:rsidRPr="000B4840">
        <w:rPr>
          <w:rFonts w:ascii="Times New Roman" w:hAnsi="Times New Roman" w:cs="Times New Roman"/>
          <w:sz w:val="24"/>
          <w:szCs w:val="24"/>
        </w:rPr>
        <w:t>законодательства Российской</w:t>
      </w:r>
      <w:r w:rsidR="00C86CAC" w:rsidRPr="000B4840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8B3D97" w:rsidRPr="000B4840">
        <w:rPr>
          <w:rFonts w:ascii="Times New Roman" w:hAnsi="Times New Roman" w:cs="Times New Roman"/>
          <w:sz w:val="24"/>
          <w:szCs w:val="24"/>
        </w:rPr>
        <w:t>, нормативных актов Банка России</w:t>
      </w:r>
      <w:r w:rsidR="00F04645" w:rsidRPr="000B4840">
        <w:rPr>
          <w:rFonts w:ascii="Times New Roman" w:hAnsi="Times New Roman" w:cs="Times New Roman"/>
          <w:sz w:val="24"/>
          <w:szCs w:val="24"/>
        </w:rPr>
        <w:t xml:space="preserve">, </w:t>
      </w:r>
      <w:r w:rsidR="000B4840" w:rsidRPr="000B4840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="00F04645" w:rsidRPr="000B4840">
        <w:rPr>
          <w:rFonts w:ascii="Times New Roman" w:hAnsi="Times New Roman" w:cs="Times New Roman"/>
          <w:sz w:val="24"/>
          <w:szCs w:val="24"/>
        </w:rPr>
        <w:t>иных уполномоченных органов Российской Федерации</w:t>
      </w:r>
      <w:r w:rsidR="00C86CAC" w:rsidRPr="000B4840">
        <w:rPr>
          <w:rFonts w:ascii="Times New Roman" w:hAnsi="Times New Roman" w:cs="Times New Roman"/>
          <w:sz w:val="24"/>
          <w:szCs w:val="24"/>
        </w:rPr>
        <w:t>.</w:t>
      </w:r>
    </w:p>
    <w:p w:rsidR="006C5C99" w:rsidRPr="000B4840" w:rsidRDefault="006C5C99" w:rsidP="00EC396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915" w:rsidRDefault="00691915" w:rsidP="00EC3966">
      <w:pPr>
        <w:pStyle w:val="2"/>
        <w:numPr>
          <w:ilvl w:val="0"/>
          <w:numId w:val="23"/>
        </w:numPr>
        <w:tabs>
          <w:tab w:val="left" w:pos="284"/>
          <w:tab w:val="left" w:pos="851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98516946"/>
      <w:r w:rsidRPr="005542FD">
        <w:rPr>
          <w:rFonts w:ascii="Times New Roman" w:hAnsi="Times New Roman" w:cs="Times New Roman"/>
          <w:b/>
          <w:color w:val="auto"/>
          <w:sz w:val="24"/>
          <w:szCs w:val="24"/>
        </w:rPr>
        <w:t>Правила предоставления информации получателям финансовых услуг</w:t>
      </w:r>
      <w:bookmarkStart w:id="5" w:name="_Toc498516947"/>
      <w:bookmarkEnd w:id="4"/>
    </w:p>
    <w:p w:rsidR="003C394D" w:rsidRPr="00BE1531" w:rsidRDefault="003C394D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rFonts w:eastAsia="Times New Roman"/>
          <w:b w:val="0"/>
          <w:color w:val="01161E"/>
          <w:sz w:val="24"/>
          <w:szCs w:val="24"/>
          <w:lang w:eastAsia="ru-RU"/>
        </w:rPr>
      </w:pP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В местах обслуживания </w:t>
      </w:r>
      <w:r w:rsidR="0025798D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клиентов Банка - 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>получателей финансовых услуг</w:t>
      </w:r>
      <w:r w:rsidR="0025798D" w:rsidRPr="0025798D">
        <w:rPr>
          <w:rFonts w:eastAsia="Calibri"/>
          <w:b w:val="0"/>
          <w:bCs w:val="0"/>
          <w:sz w:val="24"/>
          <w:szCs w:val="24"/>
        </w:rPr>
        <w:t xml:space="preserve"> </w:t>
      </w:r>
      <w:r w:rsidR="0025798D" w:rsidRPr="0025798D">
        <w:rPr>
          <w:rFonts w:eastAsia="Times New Roman"/>
          <w:b w:val="0"/>
          <w:color w:val="01161E"/>
          <w:sz w:val="24"/>
          <w:szCs w:val="24"/>
          <w:lang w:eastAsia="ru-RU"/>
        </w:rPr>
        <w:t>на информационных стендах офисов Банка</w:t>
      </w:r>
      <w:r w:rsidR="0025798D">
        <w:rPr>
          <w:rFonts w:eastAsia="Times New Roman"/>
          <w:b w:val="0"/>
          <w:color w:val="01161E"/>
          <w:sz w:val="24"/>
          <w:szCs w:val="24"/>
          <w:lang w:eastAsia="ru-RU"/>
        </w:rPr>
        <w:t>,</w:t>
      </w:r>
      <w:r w:rsidR="0025798D" w:rsidRPr="0025798D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 в доступном для ознакомления клиентов месте</w:t>
      </w:r>
      <w:r w:rsidR="0025798D">
        <w:rPr>
          <w:rFonts w:eastAsia="Times New Roman"/>
          <w:b w:val="0"/>
          <w:color w:val="01161E"/>
          <w:sz w:val="24"/>
          <w:szCs w:val="24"/>
          <w:lang w:eastAsia="ru-RU"/>
        </w:rPr>
        <w:t>,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 </w:t>
      </w:r>
      <w:r w:rsidR="000B4840">
        <w:rPr>
          <w:rFonts w:eastAsia="Times New Roman"/>
          <w:b w:val="0"/>
          <w:color w:val="01161E"/>
          <w:sz w:val="24"/>
          <w:szCs w:val="24"/>
          <w:lang w:eastAsia="ru-RU"/>
        </w:rPr>
        <w:t>(</w:t>
      </w:r>
      <w:r w:rsidR="000B4840" w:rsidRPr="000B4840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а также 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 посредством размещения гиперссылок на </w:t>
      </w:r>
      <w:r w:rsidR="0078018C">
        <w:rPr>
          <w:rFonts w:eastAsia="Times New Roman"/>
          <w:b w:val="0"/>
          <w:color w:val="01161E"/>
          <w:sz w:val="24"/>
          <w:szCs w:val="24"/>
          <w:lang w:eastAsia="ru-RU"/>
        </w:rPr>
        <w:t>С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айте </w:t>
      </w:r>
      <w:r>
        <w:rPr>
          <w:rFonts w:eastAsia="Times New Roman"/>
          <w:b w:val="0"/>
          <w:color w:val="01161E"/>
          <w:sz w:val="24"/>
          <w:szCs w:val="24"/>
          <w:lang w:eastAsia="ru-RU"/>
        </w:rPr>
        <w:t>Банк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а, в личном кабинете </w:t>
      </w:r>
      <w:r w:rsidR="000B4840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клиента 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>либо мобильном приложении</w:t>
      </w:r>
      <w:r w:rsidR="000B4840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 Банка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) </w:t>
      </w:r>
      <w:r>
        <w:rPr>
          <w:rFonts w:eastAsia="Times New Roman"/>
          <w:b w:val="0"/>
          <w:color w:val="01161E"/>
          <w:sz w:val="24"/>
          <w:szCs w:val="24"/>
          <w:lang w:eastAsia="ru-RU"/>
        </w:rPr>
        <w:t>Банк</w:t>
      </w:r>
      <w:r w:rsidRPr="005E3C39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 предоставляет получателям финансовых услуг</w:t>
      </w:r>
      <w:r w:rsidR="00761E85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 следующую </w:t>
      </w:r>
      <w:r w:rsidR="00BE1531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информацию, </w:t>
      </w:r>
      <w:r w:rsidR="00BE1531" w:rsidRPr="00BE1531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подлежащую раскрытию при оказании финансовых услуг (далее - </w:t>
      </w:r>
      <w:r w:rsidR="00AF7985">
        <w:rPr>
          <w:rFonts w:eastAsia="Times New Roman"/>
          <w:b w:val="0"/>
          <w:color w:val="01161E"/>
          <w:sz w:val="24"/>
          <w:szCs w:val="24"/>
          <w:lang w:eastAsia="ru-RU"/>
        </w:rPr>
        <w:t>и</w:t>
      </w:r>
      <w:r w:rsidR="00BE1531" w:rsidRPr="00BE1531">
        <w:rPr>
          <w:rFonts w:eastAsia="Times New Roman"/>
          <w:b w:val="0"/>
          <w:color w:val="01161E"/>
          <w:sz w:val="24"/>
          <w:szCs w:val="24"/>
          <w:lang w:eastAsia="ru-RU"/>
        </w:rPr>
        <w:t>нформаци</w:t>
      </w:r>
      <w:r w:rsidR="00750540">
        <w:rPr>
          <w:rFonts w:eastAsia="Times New Roman"/>
          <w:b w:val="0"/>
          <w:color w:val="01161E"/>
          <w:sz w:val="24"/>
          <w:szCs w:val="24"/>
          <w:lang w:eastAsia="ru-RU"/>
        </w:rPr>
        <w:t>я</w:t>
      </w:r>
      <w:r w:rsidR="00BE1531" w:rsidRPr="00BE1531">
        <w:rPr>
          <w:rFonts w:eastAsia="Times New Roman"/>
          <w:b w:val="0"/>
          <w:color w:val="01161E"/>
          <w:sz w:val="24"/>
          <w:szCs w:val="24"/>
          <w:lang w:eastAsia="ru-RU"/>
        </w:rPr>
        <w:t>)</w:t>
      </w:r>
      <w:r w:rsidR="00761E85">
        <w:rPr>
          <w:rFonts w:eastAsia="Times New Roman"/>
          <w:b w:val="0"/>
          <w:color w:val="01161E"/>
          <w:sz w:val="24"/>
          <w:szCs w:val="24"/>
          <w:lang w:eastAsia="ru-RU"/>
        </w:rPr>
        <w:t>:</w:t>
      </w:r>
      <w:r w:rsidR="00BE1531" w:rsidRPr="00BE1531">
        <w:rPr>
          <w:rFonts w:eastAsia="Times New Roman"/>
          <w:b w:val="0"/>
          <w:color w:val="01161E"/>
          <w:sz w:val="24"/>
          <w:szCs w:val="24"/>
          <w:lang w:eastAsia="ru-RU"/>
        </w:rPr>
        <w:t xml:space="preserve"> </w:t>
      </w:r>
    </w:p>
    <w:p w:rsidR="003C394D" w:rsidRPr="005542FD" w:rsidRDefault="003C394D" w:rsidP="00EC3966">
      <w:pPr>
        <w:pStyle w:val="ConsPlusNormal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 xml:space="preserve">о полном и сокращенном наименовании </w:t>
      </w:r>
      <w:r>
        <w:rPr>
          <w:b w:val="0"/>
          <w:sz w:val="24"/>
          <w:szCs w:val="24"/>
        </w:rPr>
        <w:t>Банка</w:t>
      </w:r>
      <w:r w:rsidRPr="005542FD">
        <w:rPr>
          <w:b w:val="0"/>
          <w:sz w:val="24"/>
          <w:szCs w:val="24"/>
        </w:rPr>
        <w:t xml:space="preserve">; </w:t>
      </w:r>
    </w:p>
    <w:p w:rsidR="003C394D" w:rsidRPr="005542FD" w:rsidRDefault="003C394D" w:rsidP="00EC3966">
      <w:pPr>
        <w:pStyle w:val="ConsPlusNormal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>о номер</w:t>
      </w:r>
      <w:r w:rsidR="000B4840">
        <w:rPr>
          <w:b w:val="0"/>
          <w:sz w:val="24"/>
          <w:szCs w:val="24"/>
        </w:rPr>
        <w:t>ах</w:t>
      </w:r>
      <w:r w:rsidRPr="005542FD">
        <w:rPr>
          <w:b w:val="0"/>
          <w:sz w:val="24"/>
          <w:szCs w:val="24"/>
        </w:rPr>
        <w:t xml:space="preserve"> и дат</w:t>
      </w:r>
      <w:r w:rsidR="000B4840">
        <w:rPr>
          <w:b w:val="0"/>
          <w:sz w:val="24"/>
          <w:szCs w:val="24"/>
        </w:rPr>
        <w:t>ах</w:t>
      </w:r>
      <w:r w:rsidRPr="005542FD">
        <w:rPr>
          <w:b w:val="0"/>
          <w:sz w:val="24"/>
          <w:szCs w:val="24"/>
        </w:rPr>
        <w:t xml:space="preserve"> выдачи лицензи</w:t>
      </w:r>
      <w:r w:rsidR="000B4840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Банка</w:t>
      </w:r>
      <w:r w:rsidRPr="005542FD">
        <w:rPr>
          <w:b w:val="0"/>
          <w:sz w:val="24"/>
          <w:szCs w:val="24"/>
        </w:rPr>
        <w:t xml:space="preserve">; </w:t>
      </w:r>
    </w:p>
    <w:p w:rsidR="003C394D" w:rsidRPr="005542FD" w:rsidRDefault="003C394D" w:rsidP="00EC3966">
      <w:pPr>
        <w:pStyle w:val="ConsPlusNormal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>об адрес</w:t>
      </w:r>
      <w:r w:rsidR="00E60A78">
        <w:rPr>
          <w:b w:val="0"/>
          <w:sz w:val="24"/>
          <w:szCs w:val="24"/>
        </w:rPr>
        <w:t>ах</w:t>
      </w:r>
      <w:r w:rsidRPr="005542FD">
        <w:rPr>
          <w:b w:val="0"/>
          <w:sz w:val="24"/>
          <w:szCs w:val="24"/>
        </w:rPr>
        <w:t xml:space="preserve"> </w:t>
      </w:r>
      <w:r w:rsidR="00E60A78">
        <w:rPr>
          <w:b w:val="0"/>
          <w:sz w:val="24"/>
          <w:szCs w:val="24"/>
        </w:rPr>
        <w:t xml:space="preserve">обслуживающих клиентов офисов </w:t>
      </w:r>
      <w:r>
        <w:rPr>
          <w:b w:val="0"/>
          <w:sz w:val="24"/>
          <w:szCs w:val="24"/>
        </w:rPr>
        <w:t>Банка</w:t>
      </w:r>
      <w:r w:rsidRPr="005542FD">
        <w:rPr>
          <w:b w:val="0"/>
          <w:sz w:val="24"/>
          <w:szCs w:val="24"/>
        </w:rPr>
        <w:t>, о контактн</w:t>
      </w:r>
      <w:r w:rsidR="00E60A78">
        <w:rPr>
          <w:b w:val="0"/>
          <w:sz w:val="24"/>
          <w:szCs w:val="24"/>
        </w:rPr>
        <w:t>ом</w:t>
      </w:r>
      <w:r w:rsidRPr="005542FD">
        <w:rPr>
          <w:b w:val="0"/>
          <w:sz w:val="24"/>
          <w:szCs w:val="24"/>
        </w:rPr>
        <w:t xml:space="preserve"> телефон</w:t>
      </w:r>
      <w:r w:rsidR="00E60A78">
        <w:rPr>
          <w:b w:val="0"/>
          <w:sz w:val="24"/>
          <w:szCs w:val="24"/>
        </w:rPr>
        <w:t>е</w:t>
      </w:r>
      <w:r w:rsidR="004519DD">
        <w:rPr>
          <w:b w:val="0"/>
          <w:sz w:val="24"/>
          <w:szCs w:val="24"/>
        </w:rPr>
        <w:t xml:space="preserve"> Банк</w:t>
      </w:r>
      <w:r w:rsidR="00F74BF1">
        <w:rPr>
          <w:b w:val="0"/>
          <w:sz w:val="24"/>
          <w:szCs w:val="24"/>
        </w:rPr>
        <w:t>а</w:t>
      </w:r>
      <w:r w:rsidRPr="005542FD">
        <w:rPr>
          <w:b w:val="0"/>
          <w:sz w:val="24"/>
          <w:szCs w:val="24"/>
        </w:rPr>
        <w:t xml:space="preserve">, об адресе официального </w:t>
      </w:r>
      <w:r w:rsidR="00B51073">
        <w:rPr>
          <w:b w:val="0"/>
          <w:sz w:val="24"/>
          <w:szCs w:val="24"/>
        </w:rPr>
        <w:t>С</w:t>
      </w:r>
      <w:r w:rsidRPr="005542FD">
        <w:rPr>
          <w:b w:val="0"/>
          <w:sz w:val="24"/>
          <w:szCs w:val="24"/>
        </w:rPr>
        <w:t>айта</w:t>
      </w:r>
      <w:r w:rsidR="009D520E">
        <w:rPr>
          <w:b w:val="0"/>
          <w:sz w:val="24"/>
          <w:szCs w:val="24"/>
        </w:rPr>
        <w:t xml:space="preserve"> Банка</w:t>
      </w:r>
      <w:r w:rsidRPr="005542FD">
        <w:rPr>
          <w:b w:val="0"/>
          <w:sz w:val="24"/>
          <w:szCs w:val="24"/>
        </w:rPr>
        <w:t xml:space="preserve">; </w:t>
      </w:r>
    </w:p>
    <w:p w:rsidR="003C394D" w:rsidRPr="005542FD" w:rsidRDefault="003C394D" w:rsidP="00EC3966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FD">
        <w:rPr>
          <w:rFonts w:ascii="Times New Roman" w:hAnsi="Times New Roman" w:cs="Times New Roman"/>
          <w:sz w:val="24"/>
          <w:szCs w:val="24"/>
        </w:rPr>
        <w:t xml:space="preserve">о перечне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5542FD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542F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4519DD">
        <w:rPr>
          <w:rFonts w:ascii="Times New Roman" w:hAnsi="Times New Roman" w:cs="Times New Roman"/>
          <w:sz w:val="24"/>
          <w:szCs w:val="24"/>
        </w:rPr>
        <w:t xml:space="preserve">, </w:t>
      </w:r>
      <w:r w:rsidR="004519DD" w:rsidRPr="004519DD">
        <w:rPr>
          <w:rFonts w:ascii="Times New Roman" w:hAnsi="Times New Roman" w:cs="Times New Roman"/>
          <w:sz w:val="24"/>
          <w:szCs w:val="24"/>
        </w:rPr>
        <w:t>финансов</w:t>
      </w:r>
      <w:r w:rsidR="004519DD">
        <w:rPr>
          <w:rFonts w:ascii="Times New Roman" w:hAnsi="Times New Roman" w:cs="Times New Roman"/>
          <w:sz w:val="24"/>
          <w:szCs w:val="24"/>
        </w:rPr>
        <w:t>ых</w:t>
      </w:r>
      <w:r w:rsidR="004519DD" w:rsidRPr="004519D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519DD">
        <w:rPr>
          <w:rFonts w:ascii="Times New Roman" w:hAnsi="Times New Roman" w:cs="Times New Roman"/>
          <w:sz w:val="24"/>
          <w:szCs w:val="24"/>
        </w:rPr>
        <w:t xml:space="preserve"> и банковских продуктов</w:t>
      </w:r>
      <w:r w:rsidRPr="005542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394D" w:rsidRPr="005542FD" w:rsidRDefault="003C394D" w:rsidP="00EC3966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FD">
        <w:rPr>
          <w:rFonts w:ascii="Times New Roman" w:hAnsi="Times New Roman" w:cs="Times New Roman"/>
          <w:sz w:val="24"/>
          <w:szCs w:val="24"/>
        </w:rPr>
        <w:t xml:space="preserve">об органе, осуществляющем полномочия по контролю и надзору за деятельностью </w:t>
      </w:r>
      <w:r>
        <w:rPr>
          <w:rFonts w:ascii="Times New Roman" w:hAnsi="Times New Roman" w:cs="Times New Roman"/>
          <w:sz w:val="24"/>
          <w:szCs w:val="24"/>
        </w:rPr>
        <w:t xml:space="preserve">Банка </w:t>
      </w:r>
      <w:r w:rsidRPr="005542FD">
        <w:rPr>
          <w:rFonts w:ascii="Times New Roman" w:hAnsi="Times New Roman" w:cs="Times New Roman"/>
          <w:sz w:val="24"/>
          <w:szCs w:val="24"/>
        </w:rPr>
        <w:t xml:space="preserve">(с указанием ссылки на </w:t>
      </w:r>
      <w:r w:rsidR="00B51073">
        <w:rPr>
          <w:rFonts w:ascii="Times New Roman" w:hAnsi="Times New Roman" w:cs="Times New Roman"/>
          <w:sz w:val="24"/>
          <w:szCs w:val="24"/>
        </w:rPr>
        <w:t xml:space="preserve">его официальный </w:t>
      </w:r>
      <w:r w:rsidRPr="005542FD">
        <w:rPr>
          <w:rFonts w:ascii="Times New Roman" w:hAnsi="Times New Roman" w:cs="Times New Roman"/>
          <w:sz w:val="24"/>
          <w:szCs w:val="24"/>
        </w:rPr>
        <w:t xml:space="preserve">сайт </w:t>
      </w:r>
      <w:r w:rsidR="009D520E" w:rsidRPr="009D520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r w:rsidR="009D520E">
        <w:rPr>
          <w:rFonts w:ascii="Times New Roman" w:hAnsi="Times New Roman" w:cs="Times New Roman"/>
          <w:sz w:val="24"/>
          <w:szCs w:val="24"/>
        </w:rPr>
        <w:t xml:space="preserve"> </w:t>
      </w:r>
      <w:r w:rsidR="009D520E" w:rsidRPr="009D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2FD">
        <w:rPr>
          <w:rFonts w:ascii="Times New Roman" w:hAnsi="Times New Roman" w:cs="Times New Roman"/>
          <w:sz w:val="24"/>
          <w:szCs w:val="24"/>
        </w:rPr>
        <w:t xml:space="preserve">и официальный адрес); </w:t>
      </w:r>
    </w:p>
    <w:p w:rsidR="003C394D" w:rsidRPr="00B51073" w:rsidRDefault="003C394D" w:rsidP="00EC3966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97">
        <w:rPr>
          <w:rFonts w:ascii="Times New Roman" w:hAnsi="Times New Roman" w:cs="Times New Roman"/>
          <w:sz w:val="24"/>
          <w:szCs w:val="24"/>
        </w:rPr>
        <w:t>текст Стандарта, включающий информацию о способах защиты прав получателей финансовых услуг, включая информацию о наличии во</w:t>
      </w:r>
      <w:r w:rsidRPr="00B51073">
        <w:rPr>
          <w:rFonts w:ascii="Times New Roman" w:hAnsi="Times New Roman" w:cs="Times New Roman"/>
          <w:sz w:val="24"/>
          <w:szCs w:val="24"/>
        </w:rPr>
        <w:t>зможности и способах досудебного урегулирования спора, в том числе о праве получателя финансовой услуги при возникновении спорных ситуаций направить жалобу (обращение) в Банк, Уполномоченному по правам потребителей финансовых услуг,</w:t>
      </w:r>
      <w:r w:rsidR="008B3D97" w:rsidRPr="00B51073">
        <w:rPr>
          <w:rFonts w:ascii="Times New Roman" w:hAnsi="Times New Roman" w:cs="Times New Roman"/>
          <w:sz w:val="24"/>
          <w:szCs w:val="24"/>
        </w:rPr>
        <w:t xml:space="preserve"> </w:t>
      </w:r>
      <w:r w:rsidRPr="008B3D97">
        <w:rPr>
          <w:rFonts w:ascii="Times New Roman" w:hAnsi="Times New Roman" w:cs="Times New Roman"/>
          <w:sz w:val="24"/>
          <w:szCs w:val="24"/>
        </w:rPr>
        <w:t>в Банк России и (или)</w:t>
      </w:r>
      <w:r w:rsidR="009D520E" w:rsidRPr="008B3D97">
        <w:rPr>
          <w:rFonts w:ascii="Times New Roman" w:hAnsi="Times New Roman" w:cs="Times New Roman"/>
          <w:sz w:val="24"/>
          <w:szCs w:val="24"/>
        </w:rPr>
        <w:t xml:space="preserve"> в Федеральную службу по надзору в сфере защиты прав потребителей и благополучия человека </w:t>
      </w:r>
      <w:r w:rsidR="009D520E" w:rsidRPr="00B51073">
        <w:rPr>
          <w:rFonts w:ascii="Times New Roman" w:hAnsi="Times New Roman" w:cs="Times New Roman"/>
          <w:sz w:val="24"/>
          <w:szCs w:val="24"/>
        </w:rPr>
        <w:t>(</w:t>
      </w:r>
      <w:r w:rsidRPr="00B51073">
        <w:rPr>
          <w:rFonts w:ascii="Times New Roman" w:hAnsi="Times New Roman" w:cs="Times New Roman"/>
          <w:sz w:val="24"/>
          <w:szCs w:val="24"/>
        </w:rPr>
        <w:t>Роспотребнадзор</w:t>
      </w:r>
      <w:r w:rsidR="009D520E" w:rsidRPr="00B51073">
        <w:rPr>
          <w:rFonts w:ascii="Times New Roman" w:hAnsi="Times New Roman" w:cs="Times New Roman"/>
          <w:sz w:val="24"/>
          <w:szCs w:val="24"/>
        </w:rPr>
        <w:t>)</w:t>
      </w:r>
      <w:r w:rsidRPr="00B510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394D" w:rsidRPr="005542FD" w:rsidRDefault="003C394D" w:rsidP="00EC3966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FD">
        <w:rPr>
          <w:rFonts w:ascii="Times New Roman" w:hAnsi="Times New Roman" w:cs="Times New Roman"/>
          <w:sz w:val="24"/>
          <w:szCs w:val="24"/>
        </w:rPr>
        <w:t xml:space="preserve">о полномочиях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Банка </w:t>
      </w:r>
      <w:r w:rsidRPr="005542FD">
        <w:rPr>
          <w:rFonts w:ascii="Times New Roman" w:hAnsi="Times New Roman" w:cs="Times New Roman"/>
          <w:sz w:val="24"/>
          <w:szCs w:val="24"/>
        </w:rPr>
        <w:t xml:space="preserve">действовать от имени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Pr="005542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394D" w:rsidRDefault="003C394D" w:rsidP="00EC3966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FD">
        <w:rPr>
          <w:rFonts w:ascii="Times New Roman" w:hAnsi="Times New Roman" w:cs="Times New Roman"/>
          <w:sz w:val="24"/>
          <w:szCs w:val="24"/>
        </w:rPr>
        <w:t xml:space="preserve">о порядке получения финансовой услуги, в том числе о документах, связанных с оказанием финансовой услуги; </w:t>
      </w:r>
    </w:p>
    <w:p w:rsidR="003C394D" w:rsidRDefault="003C394D" w:rsidP="00EC3966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праве получателя </w:t>
      </w:r>
      <w:r w:rsidRPr="00D94396">
        <w:rPr>
          <w:rFonts w:ascii="Times New Roman" w:hAnsi="Times New Roman" w:cs="Times New Roman"/>
          <w:sz w:val="24"/>
          <w:szCs w:val="24"/>
        </w:rPr>
        <w:t xml:space="preserve">финансовых услуг </w:t>
      </w:r>
      <w:r>
        <w:rPr>
          <w:rFonts w:ascii="Times New Roman" w:hAnsi="Times New Roman" w:cs="Times New Roman"/>
          <w:sz w:val="24"/>
          <w:szCs w:val="24"/>
        </w:rPr>
        <w:t>на получение по его запросу</w:t>
      </w:r>
      <w:r w:rsidRPr="00D94396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4396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ой в настоящем пункте;</w:t>
      </w:r>
      <w:r w:rsidRPr="00D9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94D" w:rsidRPr="00AC7CCF" w:rsidRDefault="00F2109C" w:rsidP="00EC3966">
      <w:pPr>
        <w:pStyle w:val="a4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33F4">
        <w:rPr>
          <w:rFonts w:ascii="Times New Roman" w:hAnsi="Times New Roman" w:cs="Times New Roman"/>
          <w:sz w:val="24"/>
          <w:szCs w:val="24"/>
        </w:rPr>
        <w:t xml:space="preserve">информацию, </w:t>
      </w:r>
      <w:r w:rsidR="008C30EA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r w:rsidR="003C394D" w:rsidRPr="00AC7CCF">
        <w:rPr>
          <w:rFonts w:ascii="Times New Roman" w:hAnsi="Times New Roman" w:cs="Times New Roman"/>
          <w:sz w:val="24"/>
          <w:szCs w:val="24"/>
        </w:rPr>
        <w:t>Указанием Банка России от 28.12.2015 г. № 3921-У «О составе, объеме, порядке и сроках раскрытия информации профессиональными участниками рынка ценных бумаг»;</w:t>
      </w:r>
    </w:p>
    <w:p w:rsidR="003C394D" w:rsidRDefault="006433F4" w:rsidP="00EC3966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</w:t>
      </w:r>
      <w:r w:rsidR="008C30EA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r w:rsidR="00B74EA2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A46C8">
        <w:rPr>
          <w:rFonts w:ascii="Times New Roman" w:hAnsi="Times New Roman" w:cs="Times New Roman"/>
          <w:sz w:val="24"/>
          <w:szCs w:val="24"/>
        </w:rPr>
        <w:t>б</w:t>
      </w:r>
      <w:r w:rsidR="00B74EA2">
        <w:rPr>
          <w:rFonts w:ascii="Times New Roman" w:hAnsi="Times New Roman" w:cs="Times New Roman"/>
          <w:sz w:val="24"/>
          <w:szCs w:val="24"/>
        </w:rPr>
        <w:t xml:space="preserve">азовых </w:t>
      </w:r>
      <w:r w:rsidR="003C394D" w:rsidRPr="00D518B8">
        <w:rPr>
          <w:rFonts w:ascii="Times New Roman" w:hAnsi="Times New Roman" w:cs="Times New Roman"/>
          <w:sz w:val="24"/>
          <w:szCs w:val="24"/>
        </w:rPr>
        <w:t>стандарт</w:t>
      </w:r>
      <w:r w:rsidR="00B74EA2">
        <w:rPr>
          <w:rFonts w:ascii="Times New Roman" w:hAnsi="Times New Roman" w:cs="Times New Roman"/>
          <w:sz w:val="24"/>
          <w:szCs w:val="24"/>
        </w:rPr>
        <w:t>ов</w:t>
      </w:r>
      <w:r w:rsidR="003C394D" w:rsidRPr="00D518B8">
        <w:rPr>
          <w:rFonts w:ascii="Times New Roman" w:hAnsi="Times New Roman" w:cs="Times New Roman"/>
          <w:sz w:val="24"/>
          <w:szCs w:val="24"/>
        </w:rPr>
        <w:t xml:space="preserve"> защиты прав и интересов </w:t>
      </w:r>
      <w:r w:rsidR="008C30EA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r w:rsidR="00DA46C8">
        <w:rPr>
          <w:rFonts w:ascii="Times New Roman" w:hAnsi="Times New Roman" w:cs="Times New Roman"/>
          <w:sz w:val="24"/>
          <w:szCs w:val="24"/>
        </w:rPr>
        <w:t>,</w:t>
      </w:r>
      <w:r w:rsidR="00DA46C8" w:rsidRPr="00DA46C8">
        <w:rPr>
          <w:rFonts w:ascii="Times New Roman" w:hAnsi="Times New Roman" w:cs="Times New Roman"/>
          <w:sz w:val="24"/>
          <w:szCs w:val="24"/>
        </w:rPr>
        <w:t xml:space="preserve"> </w:t>
      </w:r>
      <w:r w:rsidR="00DA46C8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DA46C8" w:rsidRPr="00DA46C8">
        <w:rPr>
          <w:rFonts w:ascii="Times New Roman" w:hAnsi="Times New Roman" w:cs="Times New Roman"/>
          <w:sz w:val="24"/>
          <w:szCs w:val="24"/>
        </w:rPr>
        <w:t>Банк</w:t>
      </w:r>
      <w:r w:rsidR="00DA46C8">
        <w:rPr>
          <w:rFonts w:ascii="Times New Roman" w:hAnsi="Times New Roman" w:cs="Times New Roman"/>
          <w:sz w:val="24"/>
          <w:szCs w:val="24"/>
        </w:rPr>
        <w:t>ом</w:t>
      </w:r>
      <w:r w:rsidR="00DA46C8" w:rsidRPr="00DA46C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8C30EA">
        <w:rPr>
          <w:rFonts w:ascii="Times New Roman" w:hAnsi="Times New Roman" w:cs="Times New Roman"/>
          <w:sz w:val="24"/>
          <w:szCs w:val="24"/>
        </w:rPr>
        <w:t>;</w:t>
      </w:r>
    </w:p>
    <w:p w:rsidR="008C30EA" w:rsidRDefault="00BC240B" w:rsidP="00EC3966">
      <w:pPr>
        <w:pStyle w:val="a4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0EA" w:rsidRPr="00460674">
        <w:rPr>
          <w:rFonts w:ascii="Times New Roman" w:hAnsi="Times New Roman" w:cs="Times New Roman"/>
          <w:sz w:val="24"/>
          <w:szCs w:val="24"/>
        </w:rPr>
        <w:t>ин</w:t>
      </w:r>
      <w:r w:rsidR="008C30EA">
        <w:rPr>
          <w:rFonts w:ascii="Times New Roman" w:hAnsi="Times New Roman" w:cs="Times New Roman"/>
          <w:sz w:val="24"/>
          <w:szCs w:val="24"/>
        </w:rPr>
        <w:t>ую</w:t>
      </w:r>
      <w:r w:rsidR="008C30EA" w:rsidRPr="00460674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C30EA">
        <w:rPr>
          <w:rFonts w:ascii="Times New Roman" w:hAnsi="Times New Roman" w:cs="Times New Roman"/>
          <w:sz w:val="24"/>
          <w:szCs w:val="24"/>
        </w:rPr>
        <w:t>ю</w:t>
      </w:r>
      <w:r w:rsidR="008C30EA" w:rsidRPr="00460674">
        <w:rPr>
          <w:rFonts w:ascii="Times New Roman" w:hAnsi="Times New Roman" w:cs="Times New Roman"/>
          <w:sz w:val="24"/>
          <w:szCs w:val="24"/>
        </w:rPr>
        <w:t>, доведение которой до сведения получателя финансовых услуг предусмотрено законодательством Российской Федерации</w:t>
      </w:r>
      <w:r w:rsidR="004519DD">
        <w:rPr>
          <w:rFonts w:ascii="Times New Roman" w:hAnsi="Times New Roman" w:cs="Times New Roman"/>
          <w:sz w:val="24"/>
          <w:szCs w:val="24"/>
        </w:rPr>
        <w:t>,</w:t>
      </w:r>
      <w:r w:rsidR="004519DD" w:rsidRPr="004519DD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4519DD">
        <w:rPr>
          <w:rFonts w:ascii="Times New Roman" w:hAnsi="Times New Roman" w:cs="Times New Roman"/>
          <w:sz w:val="24"/>
          <w:szCs w:val="24"/>
        </w:rPr>
        <w:t>ми</w:t>
      </w:r>
      <w:r w:rsidR="004519DD" w:rsidRPr="004519DD">
        <w:rPr>
          <w:rFonts w:ascii="Times New Roman" w:hAnsi="Times New Roman" w:cs="Times New Roman"/>
          <w:sz w:val="24"/>
          <w:szCs w:val="24"/>
        </w:rPr>
        <w:t xml:space="preserve"> акт</w:t>
      </w:r>
      <w:r w:rsidR="004519DD">
        <w:rPr>
          <w:rFonts w:ascii="Times New Roman" w:hAnsi="Times New Roman" w:cs="Times New Roman"/>
          <w:sz w:val="24"/>
          <w:szCs w:val="24"/>
        </w:rPr>
        <w:t>ами</w:t>
      </w:r>
      <w:r w:rsidR="004519DD" w:rsidRPr="004519DD">
        <w:rPr>
          <w:rFonts w:ascii="Times New Roman" w:hAnsi="Times New Roman" w:cs="Times New Roman"/>
          <w:sz w:val="24"/>
          <w:szCs w:val="24"/>
        </w:rPr>
        <w:t xml:space="preserve"> Банка России</w:t>
      </w:r>
      <w:r w:rsidR="008C30EA">
        <w:rPr>
          <w:rFonts w:ascii="Times New Roman" w:hAnsi="Times New Roman" w:cs="Times New Roman"/>
          <w:sz w:val="24"/>
          <w:szCs w:val="24"/>
        </w:rPr>
        <w:t>.</w:t>
      </w:r>
    </w:p>
    <w:p w:rsidR="003C394D" w:rsidRPr="00D518B8" w:rsidRDefault="003C394D" w:rsidP="00EC3966">
      <w:pPr>
        <w:pStyle w:val="a4"/>
        <w:tabs>
          <w:tab w:val="left" w:pos="851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1915" w:rsidRDefault="00691915" w:rsidP="00EC3966">
      <w:pPr>
        <w:pStyle w:val="Default"/>
        <w:numPr>
          <w:ilvl w:val="1"/>
          <w:numId w:val="23"/>
        </w:numPr>
        <w:tabs>
          <w:tab w:val="left" w:pos="567"/>
        </w:tabs>
        <w:ind w:left="0" w:firstLine="709"/>
        <w:contextualSpacing/>
        <w:mirrorIndents/>
        <w:jc w:val="both"/>
        <w:rPr>
          <w:color w:val="auto"/>
        </w:rPr>
      </w:pPr>
      <w:r w:rsidRPr="005542FD">
        <w:rPr>
          <w:color w:val="auto"/>
        </w:rPr>
        <w:t>Информация</w:t>
      </w:r>
      <w:r w:rsidR="00761E85">
        <w:rPr>
          <w:color w:val="auto"/>
        </w:rPr>
        <w:t xml:space="preserve"> </w:t>
      </w:r>
      <w:r w:rsidRPr="005542FD">
        <w:rPr>
          <w:color w:val="auto"/>
        </w:rPr>
        <w:t xml:space="preserve">доводится </w:t>
      </w:r>
      <w:r w:rsidR="003D4CDA" w:rsidRPr="003D4CDA">
        <w:rPr>
          <w:color w:val="auto"/>
        </w:rPr>
        <w:t xml:space="preserve">Банком </w:t>
      </w:r>
      <w:r w:rsidRPr="005542FD">
        <w:rPr>
          <w:color w:val="auto"/>
        </w:rPr>
        <w:t>до получателей финансовых услуг в соответствии со следующими принципами:</w:t>
      </w:r>
    </w:p>
    <w:p w:rsidR="00A17BDA" w:rsidRDefault="00A17BDA" w:rsidP="00EC3966">
      <w:pPr>
        <w:pStyle w:val="Default"/>
        <w:numPr>
          <w:ilvl w:val="0"/>
          <w:numId w:val="44"/>
        </w:numPr>
        <w:tabs>
          <w:tab w:val="left" w:pos="709"/>
        </w:tabs>
        <w:ind w:left="0" w:firstLine="709"/>
        <w:contextualSpacing/>
        <w:mirrorIndents/>
        <w:jc w:val="both"/>
        <w:rPr>
          <w:color w:val="auto"/>
        </w:rPr>
      </w:pPr>
      <w:r>
        <w:rPr>
          <w:color w:val="auto"/>
        </w:rPr>
        <w:t xml:space="preserve">добросовестности, </w:t>
      </w:r>
      <w:r w:rsidR="005C728B">
        <w:rPr>
          <w:color w:val="auto"/>
        </w:rPr>
        <w:t xml:space="preserve">честности, </w:t>
      </w:r>
      <w:r>
        <w:rPr>
          <w:color w:val="auto"/>
        </w:rPr>
        <w:t>достоверности и полноты сообщаемых сведений;</w:t>
      </w:r>
    </w:p>
    <w:p w:rsidR="006C5C99" w:rsidRDefault="006C5C99" w:rsidP="00EC3966">
      <w:pPr>
        <w:pStyle w:val="2"/>
        <w:numPr>
          <w:ilvl w:val="0"/>
          <w:numId w:val="44"/>
        </w:numPr>
        <w:tabs>
          <w:tab w:val="left" w:pos="709"/>
        </w:tabs>
        <w:spacing w:before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>на равных правах и в равном объеме для всех получателей и потенциальных получателей финансовых услуг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 заключения договора оказания финансов</w:t>
      </w:r>
      <w:r w:rsidR="00F200E3">
        <w:rPr>
          <w:rFonts w:ascii="Times New Roman" w:hAnsi="Times New Roman" w:cs="Times New Roman"/>
          <w:color w:val="auto"/>
          <w:sz w:val="24"/>
          <w:szCs w:val="24"/>
        </w:rPr>
        <w:t>ых услуг;</w:t>
      </w:r>
    </w:p>
    <w:p w:rsidR="006C5C99" w:rsidRPr="005542FD" w:rsidRDefault="006C5C99" w:rsidP="00EC3966">
      <w:pPr>
        <w:pStyle w:val="2"/>
        <w:numPr>
          <w:ilvl w:val="0"/>
          <w:numId w:val="44"/>
        </w:numPr>
        <w:tabs>
          <w:tab w:val="left" w:pos="709"/>
        </w:tabs>
        <w:spacing w:before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дополнительных 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>затрат или совершения дополнительных действий, не предусмотренных законодательством Российской Федерации, со стороны по</w:t>
      </w:r>
      <w:r>
        <w:rPr>
          <w:rFonts w:ascii="Times New Roman" w:hAnsi="Times New Roman" w:cs="Times New Roman"/>
          <w:color w:val="auto"/>
          <w:sz w:val="24"/>
          <w:szCs w:val="24"/>
        </w:rPr>
        <w:t>лучателей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 финансовых услуг;</w:t>
      </w:r>
    </w:p>
    <w:p w:rsidR="006C5C99" w:rsidRPr="005542FD" w:rsidRDefault="006C5C99" w:rsidP="00EC3966">
      <w:pPr>
        <w:pStyle w:val="2"/>
        <w:numPr>
          <w:ilvl w:val="0"/>
          <w:numId w:val="44"/>
        </w:numPr>
        <w:tabs>
          <w:tab w:val="left" w:pos="709"/>
        </w:tabs>
        <w:spacing w:before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актуальности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>нформации на дату предоставления</w:t>
      </w:r>
      <w:r w:rsidR="003D4CDA" w:rsidRPr="003D4CD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3D4CDA" w:rsidRPr="003D4CDA">
        <w:rPr>
          <w:rFonts w:ascii="Times New Roman" w:hAnsi="Times New Roman" w:cs="Times New Roman"/>
          <w:color w:val="auto"/>
          <w:sz w:val="24"/>
          <w:szCs w:val="24"/>
        </w:rPr>
        <w:t>финансов</w:t>
      </w:r>
      <w:r w:rsidR="003D4CDA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3D4CDA" w:rsidRPr="003D4CDA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3D4CD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обстоятельствами, заявленными по</w:t>
      </w:r>
      <w:r>
        <w:rPr>
          <w:rFonts w:ascii="Times New Roman" w:hAnsi="Times New Roman" w:cs="Times New Roman"/>
          <w:color w:val="auto"/>
          <w:sz w:val="24"/>
          <w:szCs w:val="24"/>
        </w:rPr>
        <w:t>лучателем</w:t>
      </w:r>
      <w:r w:rsidRPr="005542FD">
        <w:rPr>
          <w:rFonts w:ascii="Times New Roman" w:hAnsi="Times New Roman" w:cs="Times New Roman"/>
          <w:color w:val="auto"/>
          <w:sz w:val="24"/>
          <w:szCs w:val="24"/>
        </w:rPr>
        <w:t xml:space="preserve"> финансовых услуг и влияющими на условия договора оказания финансовых услуг;</w:t>
      </w:r>
    </w:p>
    <w:p w:rsidR="008F414B" w:rsidRPr="00CD5351" w:rsidRDefault="00587C69" w:rsidP="00EC3966">
      <w:pPr>
        <w:pStyle w:val="a4"/>
        <w:numPr>
          <w:ilvl w:val="0"/>
          <w:numId w:val="44"/>
        </w:numPr>
        <w:spacing w:after="0" w:line="240" w:lineRule="auto"/>
        <w:ind w:left="0" w:firstLine="709"/>
        <w:mirrorIndents/>
        <w:jc w:val="both"/>
      </w:pPr>
      <w:r w:rsidRPr="00587C69">
        <w:rPr>
          <w:rFonts w:ascii="Times New Roman" w:hAnsi="Times New Roman" w:cs="Times New Roman"/>
          <w:sz w:val="24"/>
          <w:szCs w:val="24"/>
        </w:rPr>
        <w:t>в случае предоставления информации на бумажном носителе – с использованием</w:t>
      </w:r>
      <w:r w:rsidR="00CD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351" w:rsidRDefault="00CD5351" w:rsidP="00EC3966">
      <w:pPr>
        <w:pStyle w:val="2"/>
        <w:tabs>
          <w:tab w:val="left" w:pos="709"/>
        </w:tabs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color w:val="auto"/>
          <w:sz w:val="24"/>
          <w:szCs w:val="24"/>
        </w:rPr>
        <w:t>хорошо читаемого шрифта;</w:t>
      </w:r>
    </w:p>
    <w:p w:rsidR="00691915" w:rsidRPr="003D4CDA" w:rsidRDefault="00EC536C" w:rsidP="00EC3966">
      <w:pPr>
        <w:pStyle w:val="a4"/>
        <w:numPr>
          <w:ilvl w:val="0"/>
          <w:numId w:val="5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D4CDA">
        <w:rPr>
          <w:rFonts w:ascii="Times New Roman" w:hAnsi="Times New Roman" w:cs="Times New Roman"/>
          <w:sz w:val="24"/>
          <w:szCs w:val="24"/>
        </w:rPr>
        <w:t>достаточности информации, позволяющей получателю финансовой услуги оценить, является ли предложенная ему финансовая услуга подходящей</w:t>
      </w:r>
      <w:r w:rsidR="003D4CDA" w:rsidRPr="003D4CDA">
        <w:rPr>
          <w:rFonts w:ascii="Times New Roman" w:hAnsi="Times New Roman" w:cs="Times New Roman"/>
          <w:sz w:val="24"/>
          <w:szCs w:val="24"/>
        </w:rPr>
        <w:t xml:space="preserve"> ему</w:t>
      </w:r>
      <w:r w:rsidRPr="003D4CDA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3D4CDA" w:rsidRPr="003D4CDA">
        <w:rPr>
          <w:rFonts w:ascii="Times New Roman" w:hAnsi="Times New Roman" w:cs="Times New Roman"/>
          <w:sz w:val="24"/>
          <w:szCs w:val="24"/>
        </w:rPr>
        <w:t xml:space="preserve"> </w:t>
      </w:r>
      <w:r w:rsidRPr="003D4CDA">
        <w:rPr>
          <w:rFonts w:ascii="Times New Roman" w:hAnsi="Times New Roman" w:cs="Times New Roman"/>
          <w:sz w:val="24"/>
          <w:szCs w:val="24"/>
        </w:rPr>
        <w:t>его потребностей, финансового положения, основных характеристик и</w:t>
      </w:r>
      <w:r w:rsidR="003D4CDA" w:rsidRPr="003D4CDA">
        <w:rPr>
          <w:rFonts w:ascii="Times New Roman" w:hAnsi="Times New Roman" w:cs="Times New Roman"/>
          <w:sz w:val="24"/>
          <w:szCs w:val="24"/>
        </w:rPr>
        <w:t xml:space="preserve"> </w:t>
      </w:r>
      <w:r w:rsidR="00691915" w:rsidRPr="003D4CDA">
        <w:rPr>
          <w:rFonts w:ascii="Times New Roman" w:hAnsi="Times New Roman" w:cs="Times New Roman"/>
          <w:sz w:val="24"/>
          <w:szCs w:val="24"/>
        </w:rPr>
        <w:t>особенностей финансовой услуги.</w:t>
      </w:r>
    </w:p>
    <w:p w:rsidR="00C15837" w:rsidRDefault="0028254C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 w:rsidRPr="006B1984">
        <w:rPr>
          <w:b w:val="0"/>
          <w:sz w:val="24"/>
          <w:szCs w:val="24"/>
        </w:rPr>
        <w:t>Информация доводится до по</w:t>
      </w:r>
      <w:r>
        <w:rPr>
          <w:b w:val="0"/>
          <w:sz w:val="24"/>
          <w:szCs w:val="24"/>
        </w:rPr>
        <w:t>лучателя</w:t>
      </w:r>
      <w:r w:rsidRPr="006B1984">
        <w:rPr>
          <w:b w:val="0"/>
          <w:sz w:val="24"/>
          <w:szCs w:val="24"/>
        </w:rPr>
        <w:t xml:space="preserve"> финансовых услуг в устной</w:t>
      </w:r>
      <w:r w:rsidR="006433F4">
        <w:rPr>
          <w:b w:val="0"/>
          <w:sz w:val="24"/>
          <w:szCs w:val="24"/>
        </w:rPr>
        <w:t xml:space="preserve"> или письменной форме</w:t>
      </w:r>
      <w:r w:rsidR="00734817">
        <w:rPr>
          <w:b w:val="0"/>
          <w:sz w:val="24"/>
          <w:szCs w:val="24"/>
        </w:rPr>
        <w:t xml:space="preserve"> </w:t>
      </w:r>
      <w:r w:rsidR="006433F4">
        <w:rPr>
          <w:b w:val="0"/>
          <w:sz w:val="24"/>
          <w:szCs w:val="24"/>
        </w:rPr>
        <w:t xml:space="preserve">на физических </w:t>
      </w:r>
      <w:r w:rsidRPr="006B1984">
        <w:rPr>
          <w:b w:val="0"/>
          <w:sz w:val="24"/>
          <w:szCs w:val="24"/>
        </w:rPr>
        <w:t>и (или) электронн</w:t>
      </w:r>
      <w:r w:rsidR="006433F4">
        <w:rPr>
          <w:b w:val="0"/>
          <w:sz w:val="24"/>
          <w:szCs w:val="24"/>
        </w:rPr>
        <w:t>ых носителях</w:t>
      </w:r>
      <w:r w:rsidRPr="006B1984">
        <w:rPr>
          <w:b w:val="0"/>
          <w:sz w:val="24"/>
          <w:szCs w:val="24"/>
        </w:rPr>
        <w:t xml:space="preserve">, в том числе посредством размещения на </w:t>
      </w:r>
      <w:r w:rsidR="00DB233D">
        <w:rPr>
          <w:b w:val="0"/>
          <w:sz w:val="24"/>
          <w:szCs w:val="24"/>
        </w:rPr>
        <w:t>С</w:t>
      </w:r>
      <w:r w:rsidRPr="006B1984">
        <w:rPr>
          <w:b w:val="0"/>
          <w:sz w:val="24"/>
          <w:szCs w:val="24"/>
        </w:rPr>
        <w:t xml:space="preserve">айте Банка, а также в </w:t>
      </w:r>
      <w:r w:rsidR="00873EDE">
        <w:rPr>
          <w:b w:val="0"/>
          <w:sz w:val="24"/>
          <w:szCs w:val="24"/>
        </w:rPr>
        <w:t xml:space="preserve"> </w:t>
      </w:r>
      <w:r w:rsidR="00873EDE" w:rsidRPr="00873EDE">
        <w:rPr>
          <w:b w:val="0"/>
          <w:sz w:val="24"/>
          <w:szCs w:val="24"/>
        </w:rPr>
        <w:t>мобильном приложении Банка, в</w:t>
      </w:r>
      <w:r w:rsidR="00873EDE">
        <w:rPr>
          <w:sz w:val="24"/>
          <w:szCs w:val="24"/>
        </w:rPr>
        <w:t xml:space="preserve"> </w:t>
      </w:r>
      <w:r w:rsidRPr="006B1984">
        <w:rPr>
          <w:b w:val="0"/>
          <w:sz w:val="24"/>
          <w:szCs w:val="24"/>
        </w:rPr>
        <w:t>личном кабинете по</w:t>
      </w:r>
      <w:r>
        <w:rPr>
          <w:b w:val="0"/>
          <w:sz w:val="24"/>
          <w:szCs w:val="24"/>
        </w:rPr>
        <w:t>лучателя</w:t>
      </w:r>
      <w:r w:rsidRPr="006B1984">
        <w:rPr>
          <w:b w:val="0"/>
          <w:sz w:val="24"/>
          <w:szCs w:val="24"/>
        </w:rPr>
        <w:t xml:space="preserve"> финансовых услуг (при наличии). Размещение данной </w:t>
      </w:r>
      <w:r w:rsidR="009E3DC4">
        <w:rPr>
          <w:b w:val="0"/>
          <w:sz w:val="24"/>
          <w:szCs w:val="24"/>
        </w:rPr>
        <w:t>и</w:t>
      </w:r>
      <w:r w:rsidRPr="006B1984">
        <w:rPr>
          <w:b w:val="0"/>
          <w:sz w:val="24"/>
          <w:szCs w:val="24"/>
        </w:rPr>
        <w:t xml:space="preserve">нформации на </w:t>
      </w:r>
      <w:r w:rsidR="00873EDE">
        <w:rPr>
          <w:b w:val="0"/>
          <w:sz w:val="24"/>
          <w:szCs w:val="24"/>
        </w:rPr>
        <w:t>С</w:t>
      </w:r>
      <w:r w:rsidRPr="001A3905">
        <w:rPr>
          <w:b w:val="0"/>
          <w:sz w:val="24"/>
          <w:szCs w:val="24"/>
        </w:rPr>
        <w:t>айте</w:t>
      </w:r>
      <w:r w:rsidRPr="006B1984">
        <w:rPr>
          <w:b w:val="0"/>
          <w:sz w:val="24"/>
          <w:szCs w:val="24"/>
        </w:rPr>
        <w:t xml:space="preserve"> Банка не исключает предоставление по</w:t>
      </w:r>
      <w:r>
        <w:rPr>
          <w:b w:val="0"/>
          <w:sz w:val="24"/>
          <w:szCs w:val="24"/>
        </w:rPr>
        <w:t xml:space="preserve">лучателю </w:t>
      </w:r>
      <w:r w:rsidRPr="006B1984">
        <w:rPr>
          <w:b w:val="0"/>
          <w:sz w:val="24"/>
          <w:szCs w:val="24"/>
        </w:rPr>
        <w:t xml:space="preserve">финансовых услуг указанной информации по его запросу в удобной для него форме при личном взаимодействии с </w:t>
      </w:r>
      <w:r w:rsidR="00873EDE">
        <w:rPr>
          <w:b w:val="0"/>
          <w:sz w:val="24"/>
          <w:szCs w:val="24"/>
        </w:rPr>
        <w:t xml:space="preserve">сотрудником </w:t>
      </w:r>
      <w:r w:rsidRPr="006B1984">
        <w:rPr>
          <w:b w:val="0"/>
          <w:sz w:val="24"/>
          <w:szCs w:val="24"/>
        </w:rPr>
        <w:t>Банка.</w:t>
      </w:r>
    </w:p>
    <w:p w:rsidR="008600D4" w:rsidRDefault="0028254C" w:rsidP="00EC3966">
      <w:pPr>
        <w:pStyle w:val="a4"/>
        <w:numPr>
          <w:ilvl w:val="1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</w:pPr>
      <w:r w:rsidRPr="008600D4">
        <w:rPr>
          <w:rFonts w:ascii="Times New Roman" w:hAnsi="Times New Roman" w:cs="Times New Roman"/>
          <w:sz w:val="24"/>
          <w:szCs w:val="24"/>
        </w:rPr>
        <w:t xml:space="preserve">Информация, размещенная на </w:t>
      </w:r>
      <w:r w:rsidR="00DB233D">
        <w:rPr>
          <w:rFonts w:ascii="Times New Roman" w:hAnsi="Times New Roman" w:cs="Times New Roman"/>
          <w:sz w:val="24"/>
          <w:szCs w:val="24"/>
        </w:rPr>
        <w:t>С</w:t>
      </w:r>
      <w:r w:rsidRPr="008600D4">
        <w:rPr>
          <w:rFonts w:ascii="Times New Roman" w:hAnsi="Times New Roman" w:cs="Times New Roman"/>
          <w:sz w:val="24"/>
          <w:szCs w:val="24"/>
        </w:rPr>
        <w:t xml:space="preserve">айте Банка, должна быть круглосуточно и бесплатно доступна получателю финансовых услуг для ознакомления и использования, </w:t>
      </w:r>
      <w:r w:rsidRPr="008600D4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 xml:space="preserve">за исключением времени проведения </w:t>
      </w:r>
      <w:r w:rsidR="00873EDE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 xml:space="preserve">на Сайте Банка </w:t>
      </w:r>
      <w:r w:rsidRPr="008600D4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 xml:space="preserve">профилактических работ, во время которых </w:t>
      </w:r>
      <w:r w:rsidR="00545A1E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>С</w:t>
      </w:r>
      <w:r w:rsidRPr="008600D4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>айт Банка не доступен для посещения.</w:t>
      </w:r>
      <w:r w:rsidR="008600D4" w:rsidRPr="008600D4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 xml:space="preserve"> </w:t>
      </w:r>
    </w:p>
    <w:p w:rsidR="00614536" w:rsidRDefault="0028254C" w:rsidP="00EC3966">
      <w:pPr>
        <w:pStyle w:val="a4"/>
        <w:numPr>
          <w:ilvl w:val="1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</w:pPr>
      <w:r w:rsidRPr="008600D4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>Информация должна быть доступна получателю финансовых услуг с использованием бесплатного или широко распространенного программного обеспечения.</w:t>
      </w:r>
    </w:p>
    <w:bookmarkEnd w:id="5"/>
    <w:p w:rsidR="00691915" w:rsidRDefault="00691915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 xml:space="preserve">При предоставлении </w:t>
      </w:r>
      <w:r w:rsidR="00AB3681">
        <w:rPr>
          <w:b w:val="0"/>
          <w:sz w:val="24"/>
          <w:szCs w:val="24"/>
        </w:rPr>
        <w:t>и</w:t>
      </w:r>
      <w:r w:rsidRPr="005542FD">
        <w:rPr>
          <w:b w:val="0"/>
          <w:sz w:val="24"/>
          <w:szCs w:val="24"/>
        </w:rPr>
        <w:t xml:space="preserve">нформации должны учитываться индивидуальные особенности </w:t>
      </w:r>
      <w:r w:rsidR="00FA4118" w:rsidRPr="005542FD">
        <w:rPr>
          <w:b w:val="0"/>
          <w:sz w:val="24"/>
          <w:szCs w:val="24"/>
        </w:rPr>
        <w:t>по</w:t>
      </w:r>
      <w:r w:rsidR="00FA4118">
        <w:rPr>
          <w:b w:val="0"/>
          <w:sz w:val="24"/>
          <w:szCs w:val="24"/>
        </w:rPr>
        <w:t>лучателя</w:t>
      </w:r>
      <w:r w:rsidR="00FA4118" w:rsidRPr="005542FD">
        <w:rPr>
          <w:b w:val="0"/>
          <w:sz w:val="24"/>
          <w:szCs w:val="24"/>
        </w:rPr>
        <w:t xml:space="preserve"> </w:t>
      </w:r>
      <w:r w:rsidRPr="005542FD">
        <w:rPr>
          <w:b w:val="0"/>
          <w:sz w:val="24"/>
          <w:szCs w:val="24"/>
        </w:rPr>
        <w:t xml:space="preserve">финансовых услуг, в том числе наличие нарушений зрения, слуха и (или) речи, если Банк был уведомлен о таких особенностях. Банк организует возможность взаимодействия с получателями финансовых услуг </w:t>
      </w:r>
      <w:r w:rsidR="00873EDE">
        <w:rPr>
          <w:b w:val="0"/>
          <w:sz w:val="24"/>
          <w:szCs w:val="24"/>
        </w:rPr>
        <w:t xml:space="preserve">- </w:t>
      </w:r>
      <w:r w:rsidR="00873EDE" w:rsidRPr="00873EDE">
        <w:rPr>
          <w:b w:val="0"/>
          <w:sz w:val="24"/>
          <w:szCs w:val="24"/>
        </w:rPr>
        <w:t>люд</w:t>
      </w:r>
      <w:r w:rsidR="00F95964">
        <w:rPr>
          <w:b w:val="0"/>
          <w:sz w:val="24"/>
          <w:szCs w:val="24"/>
        </w:rPr>
        <w:t>ьми</w:t>
      </w:r>
      <w:r w:rsidR="00873EDE" w:rsidRPr="00873EDE">
        <w:rPr>
          <w:b w:val="0"/>
          <w:sz w:val="24"/>
          <w:szCs w:val="24"/>
        </w:rPr>
        <w:t xml:space="preserve"> </w:t>
      </w:r>
      <w:r w:rsidR="00F95964" w:rsidRPr="00873EDE">
        <w:rPr>
          <w:b w:val="0"/>
          <w:sz w:val="24"/>
          <w:szCs w:val="24"/>
        </w:rPr>
        <w:t>с инвалидностью</w:t>
      </w:r>
      <w:r w:rsidR="00F95964">
        <w:rPr>
          <w:b w:val="0"/>
          <w:sz w:val="24"/>
          <w:szCs w:val="24"/>
        </w:rPr>
        <w:t>,</w:t>
      </w:r>
      <w:r w:rsidR="00F95964" w:rsidRPr="005542FD">
        <w:rPr>
          <w:b w:val="0"/>
          <w:sz w:val="24"/>
          <w:szCs w:val="24"/>
        </w:rPr>
        <w:t xml:space="preserve"> </w:t>
      </w:r>
      <w:r w:rsidRPr="005542FD">
        <w:rPr>
          <w:b w:val="0"/>
          <w:sz w:val="24"/>
          <w:szCs w:val="24"/>
        </w:rPr>
        <w:t>с ограниченными возможностями</w:t>
      </w:r>
      <w:r w:rsidR="00873EDE">
        <w:rPr>
          <w:b w:val="0"/>
          <w:sz w:val="24"/>
          <w:szCs w:val="24"/>
        </w:rPr>
        <w:t>,</w:t>
      </w:r>
      <w:r w:rsidR="00873EDE" w:rsidRPr="00873EDE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873EDE" w:rsidRPr="00873EDE">
        <w:rPr>
          <w:b w:val="0"/>
          <w:sz w:val="24"/>
          <w:szCs w:val="24"/>
        </w:rPr>
        <w:t>маломобильны</w:t>
      </w:r>
      <w:r w:rsidR="00F95964">
        <w:rPr>
          <w:b w:val="0"/>
          <w:sz w:val="24"/>
          <w:szCs w:val="24"/>
        </w:rPr>
        <w:t>ми</w:t>
      </w:r>
      <w:r w:rsidR="00873EDE" w:rsidRPr="00873EDE">
        <w:rPr>
          <w:b w:val="0"/>
          <w:sz w:val="24"/>
          <w:szCs w:val="24"/>
        </w:rPr>
        <w:t xml:space="preserve"> </w:t>
      </w:r>
      <w:r w:rsidR="00F95964">
        <w:rPr>
          <w:b w:val="0"/>
          <w:sz w:val="24"/>
          <w:szCs w:val="24"/>
        </w:rPr>
        <w:t>гражданами,</w:t>
      </w:r>
      <w:r w:rsidR="00873EDE" w:rsidRPr="00873EDE">
        <w:rPr>
          <w:b w:val="0"/>
          <w:sz w:val="24"/>
          <w:szCs w:val="24"/>
        </w:rPr>
        <w:t xml:space="preserve"> пожилыми гражданами</w:t>
      </w:r>
      <w:r w:rsidRPr="005542FD">
        <w:rPr>
          <w:b w:val="0"/>
          <w:sz w:val="24"/>
          <w:szCs w:val="24"/>
        </w:rPr>
        <w:t xml:space="preserve"> с учетом требований законодательства Российской Федерации</w:t>
      </w:r>
      <w:r w:rsidR="00F95964">
        <w:rPr>
          <w:b w:val="0"/>
          <w:sz w:val="24"/>
          <w:szCs w:val="24"/>
        </w:rPr>
        <w:t>,</w:t>
      </w:r>
      <w:r w:rsidRPr="005542FD">
        <w:rPr>
          <w:b w:val="0"/>
          <w:sz w:val="24"/>
          <w:szCs w:val="24"/>
        </w:rPr>
        <w:t xml:space="preserve"> </w:t>
      </w:r>
      <w:r w:rsidR="00F95964" w:rsidRPr="00F95964">
        <w:rPr>
          <w:b w:val="0"/>
          <w:sz w:val="24"/>
          <w:szCs w:val="24"/>
        </w:rPr>
        <w:t>рекомендаци</w:t>
      </w:r>
      <w:r w:rsidR="00F95964">
        <w:rPr>
          <w:b w:val="0"/>
          <w:sz w:val="24"/>
          <w:szCs w:val="24"/>
        </w:rPr>
        <w:t>й</w:t>
      </w:r>
      <w:r w:rsidR="00F95964" w:rsidRPr="00F95964">
        <w:rPr>
          <w:sz w:val="24"/>
          <w:szCs w:val="24"/>
        </w:rPr>
        <w:t xml:space="preserve"> </w:t>
      </w:r>
      <w:r w:rsidR="00F95964">
        <w:rPr>
          <w:b w:val="0"/>
          <w:sz w:val="24"/>
          <w:szCs w:val="24"/>
        </w:rPr>
        <w:t>Банка России  в сфере</w:t>
      </w:r>
      <w:r w:rsidRPr="005542FD">
        <w:rPr>
          <w:b w:val="0"/>
          <w:sz w:val="24"/>
          <w:szCs w:val="24"/>
        </w:rPr>
        <w:t xml:space="preserve"> социальной защит</w:t>
      </w:r>
      <w:r w:rsidR="00F95964">
        <w:rPr>
          <w:b w:val="0"/>
          <w:sz w:val="24"/>
          <w:szCs w:val="24"/>
        </w:rPr>
        <w:t>ы</w:t>
      </w:r>
      <w:r w:rsidRPr="005542FD">
        <w:rPr>
          <w:b w:val="0"/>
          <w:sz w:val="24"/>
          <w:szCs w:val="24"/>
        </w:rPr>
        <w:t xml:space="preserve"> инвалидов</w:t>
      </w:r>
      <w:r w:rsidR="00414861" w:rsidRPr="005542FD">
        <w:rPr>
          <w:b w:val="0"/>
          <w:sz w:val="24"/>
          <w:szCs w:val="24"/>
        </w:rPr>
        <w:t xml:space="preserve"> и </w:t>
      </w:r>
      <w:r w:rsidR="00F95964" w:rsidRPr="00F95964">
        <w:rPr>
          <w:b w:val="0"/>
          <w:sz w:val="24"/>
          <w:szCs w:val="24"/>
        </w:rPr>
        <w:t>маломобильны</w:t>
      </w:r>
      <w:r w:rsidR="00F95964">
        <w:rPr>
          <w:b w:val="0"/>
          <w:sz w:val="24"/>
          <w:szCs w:val="24"/>
        </w:rPr>
        <w:t>х</w:t>
      </w:r>
      <w:r w:rsidR="00F95964" w:rsidRPr="00F95964">
        <w:rPr>
          <w:b w:val="0"/>
          <w:sz w:val="24"/>
          <w:szCs w:val="24"/>
        </w:rPr>
        <w:t xml:space="preserve"> групп населения</w:t>
      </w:r>
      <w:r w:rsidR="002E5B47">
        <w:rPr>
          <w:b w:val="0"/>
          <w:sz w:val="24"/>
          <w:szCs w:val="24"/>
        </w:rPr>
        <w:t xml:space="preserve">, а также в соответствии с внутренними документами Банка, регламентирующими </w:t>
      </w:r>
      <w:r w:rsidR="00B50017">
        <w:rPr>
          <w:b w:val="0"/>
          <w:sz w:val="24"/>
          <w:szCs w:val="24"/>
        </w:rPr>
        <w:t xml:space="preserve">порядок </w:t>
      </w:r>
      <w:r w:rsidR="002E5B47">
        <w:rPr>
          <w:b w:val="0"/>
          <w:sz w:val="24"/>
          <w:szCs w:val="24"/>
        </w:rPr>
        <w:t>тако</w:t>
      </w:r>
      <w:r w:rsidR="00B50017">
        <w:rPr>
          <w:b w:val="0"/>
          <w:sz w:val="24"/>
          <w:szCs w:val="24"/>
        </w:rPr>
        <w:t>го</w:t>
      </w:r>
      <w:r w:rsidR="002E5B47">
        <w:rPr>
          <w:b w:val="0"/>
          <w:sz w:val="24"/>
          <w:szCs w:val="24"/>
        </w:rPr>
        <w:t xml:space="preserve"> взаимодействи</w:t>
      </w:r>
      <w:r w:rsidR="00B50017">
        <w:rPr>
          <w:b w:val="0"/>
          <w:sz w:val="24"/>
          <w:szCs w:val="24"/>
        </w:rPr>
        <w:t>я</w:t>
      </w:r>
      <w:r w:rsidRPr="005542FD">
        <w:rPr>
          <w:b w:val="0"/>
          <w:sz w:val="24"/>
          <w:szCs w:val="24"/>
        </w:rPr>
        <w:t xml:space="preserve">. Перечень необходимых действий </w:t>
      </w:r>
      <w:r w:rsidR="00F95964">
        <w:rPr>
          <w:b w:val="0"/>
          <w:sz w:val="24"/>
          <w:szCs w:val="24"/>
        </w:rPr>
        <w:t xml:space="preserve">Банка </w:t>
      </w:r>
      <w:r w:rsidRPr="005542FD">
        <w:rPr>
          <w:b w:val="0"/>
          <w:sz w:val="24"/>
          <w:szCs w:val="24"/>
        </w:rPr>
        <w:t>по обеспечению доступа лиц</w:t>
      </w:r>
      <w:r w:rsidR="00F95964">
        <w:rPr>
          <w:b w:val="0"/>
          <w:sz w:val="24"/>
          <w:szCs w:val="24"/>
        </w:rPr>
        <w:t>а</w:t>
      </w:r>
      <w:r w:rsidRPr="005542FD">
        <w:rPr>
          <w:b w:val="0"/>
          <w:sz w:val="24"/>
          <w:szCs w:val="24"/>
        </w:rPr>
        <w:t xml:space="preserve"> с ограниченными возможностями </w:t>
      </w:r>
      <w:r w:rsidR="00F95964">
        <w:rPr>
          <w:b w:val="0"/>
          <w:sz w:val="24"/>
          <w:szCs w:val="24"/>
        </w:rPr>
        <w:t xml:space="preserve">и </w:t>
      </w:r>
      <w:r w:rsidR="00F95964" w:rsidRPr="00F95964">
        <w:rPr>
          <w:b w:val="0"/>
          <w:sz w:val="24"/>
          <w:szCs w:val="24"/>
        </w:rPr>
        <w:t>маломобильн</w:t>
      </w:r>
      <w:r w:rsidR="00F95964">
        <w:rPr>
          <w:b w:val="0"/>
          <w:sz w:val="24"/>
          <w:szCs w:val="24"/>
        </w:rPr>
        <w:t>ого</w:t>
      </w:r>
      <w:r w:rsidR="00F95964" w:rsidRPr="00F95964">
        <w:rPr>
          <w:b w:val="0"/>
          <w:sz w:val="24"/>
          <w:szCs w:val="24"/>
        </w:rPr>
        <w:t xml:space="preserve"> гра</w:t>
      </w:r>
      <w:r w:rsidR="00F95964">
        <w:rPr>
          <w:b w:val="0"/>
          <w:sz w:val="24"/>
          <w:szCs w:val="24"/>
        </w:rPr>
        <w:t>жданина</w:t>
      </w:r>
      <w:r w:rsidR="00F95964" w:rsidRPr="00F95964">
        <w:rPr>
          <w:sz w:val="24"/>
          <w:szCs w:val="24"/>
        </w:rPr>
        <w:t xml:space="preserve"> </w:t>
      </w:r>
      <w:r w:rsidRPr="005542FD">
        <w:rPr>
          <w:b w:val="0"/>
          <w:sz w:val="24"/>
          <w:szCs w:val="24"/>
        </w:rPr>
        <w:t>к финансовым услугам Банка уточняется непосредственно у данного лица после получения запроса</w:t>
      </w:r>
      <w:r w:rsidR="00F95964">
        <w:rPr>
          <w:b w:val="0"/>
          <w:sz w:val="24"/>
          <w:szCs w:val="24"/>
        </w:rPr>
        <w:t xml:space="preserve"> о предоставлении необходимой ему услуги Банка</w:t>
      </w:r>
      <w:r w:rsidRPr="005542FD">
        <w:rPr>
          <w:b w:val="0"/>
          <w:sz w:val="24"/>
          <w:szCs w:val="24"/>
        </w:rPr>
        <w:t>. Банк осуществляет приоритетное обслуживание лиц с ограниченными возможностями</w:t>
      </w:r>
      <w:r w:rsidR="00F95964" w:rsidRPr="00F95964">
        <w:rPr>
          <w:rFonts w:asciiTheme="minorHAnsi" w:hAnsiTheme="minorHAnsi" w:cstheme="minorBidi"/>
          <w:bCs w:val="0"/>
          <w:sz w:val="24"/>
          <w:szCs w:val="24"/>
        </w:rPr>
        <w:t xml:space="preserve"> </w:t>
      </w:r>
      <w:r w:rsidR="00F95964" w:rsidRPr="00F95964">
        <w:rPr>
          <w:b w:val="0"/>
          <w:sz w:val="24"/>
          <w:szCs w:val="24"/>
        </w:rPr>
        <w:t>и маломобильн</w:t>
      </w:r>
      <w:r w:rsidR="00F95964">
        <w:rPr>
          <w:b w:val="0"/>
          <w:sz w:val="24"/>
          <w:szCs w:val="24"/>
        </w:rPr>
        <w:t>ых</w:t>
      </w:r>
      <w:r w:rsidR="00F95964" w:rsidRPr="00F95964">
        <w:rPr>
          <w:b w:val="0"/>
          <w:sz w:val="24"/>
          <w:szCs w:val="24"/>
        </w:rPr>
        <w:t xml:space="preserve"> граждан</w:t>
      </w:r>
      <w:r w:rsidRPr="005542FD">
        <w:rPr>
          <w:b w:val="0"/>
          <w:sz w:val="24"/>
          <w:szCs w:val="24"/>
        </w:rPr>
        <w:t xml:space="preserve">, не препятствует присутствию сопровождающего </w:t>
      </w:r>
      <w:r w:rsidR="00F95964">
        <w:rPr>
          <w:b w:val="0"/>
          <w:sz w:val="24"/>
          <w:szCs w:val="24"/>
        </w:rPr>
        <w:t xml:space="preserve">их </w:t>
      </w:r>
      <w:r w:rsidRPr="005542FD">
        <w:rPr>
          <w:b w:val="0"/>
          <w:sz w:val="24"/>
          <w:szCs w:val="24"/>
        </w:rPr>
        <w:t>лица</w:t>
      </w:r>
      <w:r w:rsidR="00F95964">
        <w:rPr>
          <w:b w:val="0"/>
          <w:sz w:val="24"/>
          <w:szCs w:val="24"/>
        </w:rPr>
        <w:t>,</w:t>
      </w:r>
      <w:r w:rsidRPr="005542FD">
        <w:rPr>
          <w:b w:val="0"/>
          <w:sz w:val="24"/>
          <w:szCs w:val="24"/>
        </w:rPr>
        <w:t xml:space="preserve"> при наличии согласия лица с ограниченными возможностями</w:t>
      </w:r>
      <w:r w:rsidR="00F95964">
        <w:rPr>
          <w:b w:val="0"/>
          <w:sz w:val="24"/>
          <w:szCs w:val="24"/>
        </w:rPr>
        <w:t>/</w:t>
      </w:r>
      <w:r w:rsidR="00F95964" w:rsidRPr="00F95964">
        <w:rPr>
          <w:b w:val="0"/>
          <w:sz w:val="24"/>
          <w:szCs w:val="24"/>
        </w:rPr>
        <w:t>маломобильн</w:t>
      </w:r>
      <w:r w:rsidR="00F95964">
        <w:rPr>
          <w:b w:val="0"/>
          <w:sz w:val="24"/>
          <w:szCs w:val="24"/>
        </w:rPr>
        <w:t>ого</w:t>
      </w:r>
      <w:r w:rsidR="00F95964" w:rsidRPr="00F95964">
        <w:rPr>
          <w:b w:val="0"/>
          <w:sz w:val="24"/>
          <w:szCs w:val="24"/>
        </w:rPr>
        <w:t xml:space="preserve"> граждан</w:t>
      </w:r>
      <w:r w:rsidR="00F95964">
        <w:rPr>
          <w:b w:val="0"/>
          <w:sz w:val="24"/>
          <w:szCs w:val="24"/>
        </w:rPr>
        <w:t>ина</w:t>
      </w:r>
      <w:r w:rsidRPr="005542FD">
        <w:rPr>
          <w:b w:val="0"/>
          <w:sz w:val="24"/>
          <w:szCs w:val="24"/>
        </w:rPr>
        <w:t>.</w:t>
      </w:r>
    </w:p>
    <w:p w:rsidR="00CD08F7" w:rsidRPr="005542FD" w:rsidRDefault="00CD08F7" w:rsidP="00EC3966">
      <w:pPr>
        <w:pStyle w:val="ConsPlusNormal"/>
        <w:tabs>
          <w:tab w:val="left" w:pos="567"/>
        </w:tabs>
        <w:ind w:firstLine="709"/>
        <w:contextualSpacing/>
        <w:mirrorIndents/>
        <w:jc w:val="both"/>
        <w:rPr>
          <w:b w:val="0"/>
          <w:sz w:val="24"/>
          <w:szCs w:val="24"/>
        </w:rPr>
      </w:pPr>
    </w:p>
    <w:p w:rsidR="00691915" w:rsidRPr="003440D5" w:rsidRDefault="00691915" w:rsidP="00EC3966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498516952"/>
      <w:r w:rsidRPr="003440D5">
        <w:rPr>
          <w:rFonts w:ascii="Times New Roman" w:hAnsi="Times New Roman" w:cs="Times New Roman"/>
          <w:b/>
          <w:sz w:val="24"/>
          <w:szCs w:val="24"/>
        </w:rPr>
        <w:t>Взаимодействие работников Банка с</w:t>
      </w:r>
      <w:r w:rsidR="009A5D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6"/>
      <w:r w:rsidR="00F51BF7" w:rsidRPr="003440D5">
        <w:rPr>
          <w:rFonts w:ascii="Times New Roman" w:hAnsi="Times New Roman" w:cs="Times New Roman"/>
          <w:b/>
          <w:sz w:val="24"/>
          <w:szCs w:val="24"/>
        </w:rPr>
        <w:t xml:space="preserve">получателями </w:t>
      </w:r>
      <w:r w:rsidRPr="003440D5">
        <w:rPr>
          <w:rFonts w:ascii="Times New Roman" w:hAnsi="Times New Roman" w:cs="Times New Roman"/>
          <w:b/>
          <w:sz w:val="24"/>
          <w:szCs w:val="24"/>
        </w:rPr>
        <w:t>финансовых услуг</w:t>
      </w:r>
    </w:p>
    <w:p w:rsidR="00691915" w:rsidRPr="005542FD" w:rsidRDefault="00691915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7" w:name="_Toc498516953"/>
      <w:r w:rsidRPr="005542FD">
        <w:rPr>
          <w:sz w:val="24"/>
          <w:szCs w:val="24"/>
        </w:rPr>
        <w:t>Способы взаимодействия</w:t>
      </w:r>
      <w:r w:rsidRPr="005542FD">
        <w:rPr>
          <w:b w:val="0"/>
          <w:sz w:val="24"/>
          <w:szCs w:val="24"/>
        </w:rPr>
        <w:t xml:space="preserve"> Банка с </w:t>
      </w:r>
      <w:bookmarkEnd w:id="7"/>
      <w:r w:rsidR="00F51BF7" w:rsidRPr="005542FD">
        <w:rPr>
          <w:b w:val="0"/>
          <w:sz w:val="24"/>
          <w:szCs w:val="24"/>
        </w:rPr>
        <w:t>по</w:t>
      </w:r>
      <w:r w:rsidR="00F51BF7">
        <w:rPr>
          <w:b w:val="0"/>
          <w:sz w:val="24"/>
          <w:szCs w:val="24"/>
        </w:rPr>
        <w:t>лучателями</w:t>
      </w:r>
      <w:r w:rsidR="00F51BF7" w:rsidRPr="005542FD">
        <w:rPr>
          <w:b w:val="0"/>
          <w:sz w:val="24"/>
          <w:szCs w:val="24"/>
        </w:rPr>
        <w:t xml:space="preserve"> </w:t>
      </w:r>
      <w:r w:rsidRPr="005542FD">
        <w:rPr>
          <w:b w:val="0"/>
          <w:sz w:val="24"/>
          <w:szCs w:val="24"/>
        </w:rPr>
        <w:t>финансовых услуг</w:t>
      </w:r>
      <w:r w:rsidR="009645DF">
        <w:rPr>
          <w:b w:val="0"/>
          <w:sz w:val="24"/>
          <w:szCs w:val="24"/>
        </w:rPr>
        <w:t>.</w:t>
      </w:r>
    </w:p>
    <w:p w:rsidR="008F414B" w:rsidRDefault="0057572D" w:rsidP="00EC3966">
      <w:pPr>
        <w:pStyle w:val="ConsPlusNormal"/>
        <w:tabs>
          <w:tab w:val="left" w:pos="567"/>
        </w:tabs>
        <w:ind w:firstLine="709"/>
        <w:contextualSpacing/>
        <w:jc w:val="both"/>
        <w:rPr>
          <w:b w:val="0"/>
          <w:sz w:val="24"/>
          <w:szCs w:val="24"/>
        </w:rPr>
      </w:pPr>
      <w:r w:rsidRPr="0080453C">
        <w:rPr>
          <w:b w:val="0"/>
          <w:sz w:val="24"/>
          <w:szCs w:val="24"/>
        </w:rPr>
        <w:t>Банк обеспечивает возможность взаимодействия с получателем финансовых услуг способами, предусмотренными правилами</w:t>
      </w:r>
      <w:r w:rsidR="0080453C" w:rsidRPr="0080453C">
        <w:rPr>
          <w:b w:val="0"/>
          <w:sz w:val="24"/>
          <w:szCs w:val="24"/>
        </w:rPr>
        <w:t xml:space="preserve"> и </w:t>
      </w:r>
      <w:r w:rsidRPr="0080453C">
        <w:rPr>
          <w:b w:val="0"/>
          <w:sz w:val="24"/>
          <w:szCs w:val="24"/>
        </w:rPr>
        <w:t xml:space="preserve"> условиями Банк</w:t>
      </w:r>
      <w:r w:rsidR="00504537">
        <w:rPr>
          <w:b w:val="0"/>
          <w:sz w:val="24"/>
          <w:szCs w:val="24"/>
        </w:rPr>
        <w:t>а</w:t>
      </w:r>
      <w:r w:rsidRPr="0080453C">
        <w:rPr>
          <w:b w:val="0"/>
          <w:sz w:val="24"/>
          <w:szCs w:val="24"/>
        </w:rPr>
        <w:t xml:space="preserve"> </w:t>
      </w:r>
      <w:r w:rsidR="00504537">
        <w:rPr>
          <w:b w:val="0"/>
          <w:sz w:val="24"/>
          <w:szCs w:val="24"/>
        </w:rPr>
        <w:t xml:space="preserve">об </w:t>
      </w:r>
      <w:r w:rsidR="00504537" w:rsidRPr="0080453C">
        <w:rPr>
          <w:b w:val="0"/>
          <w:sz w:val="24"/>
          <w:szCs w:val="24"/>
        </w:rPr>
        <w:t>оказани</w:t>
      </w:r>
      <w:r w:rsidR="00504537">
        <w:rPr>
          <w:b w:val="0"/>
          <w:sz w:val="24"/>
          <w:szCs w:val="24"/>
        </w:rPr>
        <w:t>и</w:t>
      </w:r>
      <w:r w:rsidR="00504537" w:rsidRPr="0080453C">
        <w:rPr>
          <w:b w:val="0"/>
          <w:sz w:val="24"/>
          <w:szCs w:val="24"/>
        </w:rPr>
        <w:t xml:space="preserve"> </w:t>
      </w:r>
      <w:r w:rsidRPr="0080453C">
        <w:rPr>
          <w:b w:val="0"/>
          <w:sz w:val="24"/>
          <w:szCs w:val="24"/>
        </w:rPr>
        <w:t xml:space="preserve">тех или иных видов </w:t>
      </w:r>
      <w:r w:rsidR="00504537" w:rsidRPr="00504537">
        <w:rPr>
          <w:b w:val="0"/>
          <w:sz w:val="24"/>
          <w:szCs w:val="24"/>
        </w:rPr>
        <w:t xml:space="preserve">финансовых </w:t>
      </w:r>
      <w:r w:rsidRPr="0080453C">
        <w:rPr>
          <w:b w:val="0"/>
          <w:sz w:val="24"/>
          <w:szCs w:val="24"/>
        </w:rPr>
        <w:t>услуг</w:t>
      </w:r>
      <w:r w:rsidR="0080453C" w:rsidRPr="0080453C">
        <w:rPr>
          <w:b w:val="0"/>
          <w:sz w:val="24"/>
          <w:szCs w:val="24"/>
        </w:rPr>
        <w:t xml:space="preserve">, а также </w:t>
      </w:r>
      <w:r w:rsidRPr="0080453C">
        <w:rPr>
          <w:b w:val="0"/>
          <w:sz w:val="24"/>
          <w:szCs w:val="24"/>
        </w:rPr>
        <w:t>договором оказания финансовых услуг.</w:t>
      </w:r>
    </w:p>
    <w:p w:rsidR="00691915" w:rsidRPr="005542FD" w:rsidRDefault="00691915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8" w:name="_Toc498516954"/>
      <w:r w:rsidRPr="005542FD">
        <w:rPr>
          <w:sz w:val="24"/>
          <w:szCs w:val="24"/>
        </w:rPr>
        <w:t>Правила взаимодействия</w:t>
      </w:r>
      <w:r w:rsidRPr="005542FD">
        <w:rPr>
          <w:b w:val="0"/>
          <w:sz w:val="24"/>
          <w:szCs w:val="24"/>
        </w:rPr>
        <w:t xml:space="preserve"> работников Банка с получателями финансовых услуг при заключении, изменении и расторжении договоров </w:t>
      </w:r>
      <w:bookmarkEnd w:id="8"/>
      <w:r w:rsidR="009B785D">
        <w:rPr>
          <w:b w:val="0"/>
          <w:sz w:val="24"/>
          <w:szCs w:val="24"/>
        </w:rPr>
        <w:t>оказания финансовых услуг</w:t>
      </w:r>
      <w:r w:rsidR="009645DF">
        <w:rPr>
          <w:b w:val="0"/>
          <w:sz w:val="24"/>
          <w:szCs w:val="24"/>
        </w:rPr>
        <w:t>.</w:t>
      </w:r>
    </w:p>
    <w:p w:rsidR="00504537" w:rsidRPr="00504537" w:rsidRDefault="0094430F" w:rsidP="00EC3966">
      <w:pPr>
        <w:pStyle w:val="ConsPlusNormal"/>
        <w:widowControl w:val="0"/>
        <w:numPr>
          <w:ilvl w:val="2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</w:rPr>
        <w:t xml:space="preserve"> </w:t>
      </w:r>
      <w:r w:rsidR="00504537" w:rsidRPr="00504537">
        <w:rPr>
          <w:rFonts w:eastAsia="Calibri"/>
          <w:b w:val="0"/>
          <w:sz w:val="24"/>
        </w:rPr>
        <w:t>Банк своевременно (до заключения соответствующего договора) предоставляет потребителю</w:t>
      </w:r>
      <w:r w:rsidR="00504537" w:rsidRPr="00504537">
        <w:rPr>
          <w:rFonts w:ascii="Calibri" w:eastAsia="Calibri" w:hAnsi="Calibri"/>
          <w:b w:val="0"/>
          <w:sz w:val="24"/>
          <w:szCs w:val="24"/>
        </w:rPr>
        <w:t xml:space="preserve"> </w:t>
      </w:r>
      <w:r w:rsidR="00504537" w:rsidRPr="00504537">
        <w:rPr>
          <w:rFonts w:eastAsia="Calibri"/>
          <w:b w:val="0"/>
          <w:sz w:val="24"/>
        </w:rPr>
        <w:t>финансовых услуг необходимую и достоверную информацию о финансовых услугах, обеспечивающую возможность их свободного и правильного выбора, исключающего возникновение у потребителя финансовой услуги какого-либо сомнения относительно потребительски х свойств и характеристик услуги, банковского продукта, правил и условий их эффективного использования</w:t>
      </w:r>
      <w:r w:rsidR="00504537">
        <w:rPr>
          <w:rFonts w:eastAsia="Calibri"/>
          <w:b w:val="0"/>
          <w:sz w:val="24"/>
        </w:rPr>
        <w:t>.</w:t>
      </w:r>
    </w:p>
    <w:p w:rsidR="003961C0" w:rsidRPr="00F72D77" w:rsidRDefault="0094430F" w:rsidP="00EC3966">
      <w:pPr>
        <w:pStyle w:val="ConsPlusNormal"/>
        <w:widowControl w:val="0"/>
        <w:numPr>
          <w:ilvl w:val="2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14D1F" w:rsidRPr="00504537">
        <w:rPr>
          <w:b w:val="0"/>
          <w:sz w:val="24"/>
          <w:szCs w:val="24"/>
        </w:rPr>
        <w:t>Работник Банка обязан проинформировать п</w:t>
      </w:r>
      <w:r w:rsidR="00691915" w:rsidRPr="00504537">
        <w:rPr>
          <w:b w:val="0"/>
          <w:sz w:val="24"/>
          <w:szCs w:val="24"/>
        </w:rPr>
        <w:t>олучател</w:t>
      </w:r>
      <w:r w:rsidR="00514D1F" w:rsidRPr="00504537">
        <w:rPr>
          <w:b w:val="0"/>
          <w:sz w:val="24"/>
          <w:szCs w:val="24"/>
        </w:rPr>
        <w:t>я</w:t>
      </w:r>
      <w:r w:rsidR="00691915" w:rsidRPr="00504537">
        <w:rPr>
          <w:b w:val="0"/>
          <w:sz w:val="24"/>
          <w:szCs w:val="24"/>
        </w:rPr>
        <w:t xml:space="preserve"> финансовых услуг о способах и порядке заключени</w:t>
      </w:r>
      <w:r w:rsidR="003E2EEE" w:rsidRPr="00504537">
        <w:rPr>
          <w:b w:val="0"/>
          <w:sz w:val="24"/>
          <w:szCs w:val="24"/>
        </w:rPr>
        <w:t xml:space="preserve">я с Банком </w:t>
      </w:r>
      <w:r w:rsidR="00691915" w:rsidRPr="00504537">
        <w:rPr>
          <w:b w:val="0"/>
          <w:sz w:val="24"/>
          <w:szCs w:val="24"/>
        </w:rPr>
        <w:t xml:space="preserve">договора оказания финансовых услуг с соблюдением правил раздела 2 </w:t>
      </w:r>
      <w:r w:rsidR="00750540" w:rsidRPr="00F72D77">
        <w:rPr>
          <w:b w:val="0"/>
          <w:sz w:val="24"/>
          <w:szCs w:val="24"/>
        </w:rPr>
        <w:t xml:space="preserve">настоящего </w:t>
      </w:r>
      <w:r w:rsidR="00691915" w:rsidRPr="00F72D77">
        <w:rPr>
          <w:b w:val="0"/>
          <w:sz w:val="24"/>
          <w:szCs w:val="24"/>
        </w:rPr>
        <w:t>Стандарта</w:t>
      </w:r>
      <w:r w:rsidR="00A94CCD" w:rsidRPr="00F72D77">
        <w:rPr>
          <w:b w:val="0"/>
          <w:sz w:val="24"/>
          <w:szCs w:val="24"/>
        </w:rPr>
        <w:t>.</w:t>
      </w:r>
    </w:p>
    <w:p w:rsidR="00500467" w:rsidRDefault="0094430F" w:rsidP="00EC3966">
      <w:pPr>
        <w:pStyle w:val="ConsPlusNormal"/>
        <w:numPr>
          <w:ilvl w:val="2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14D1F" w:rsidRPr="005542FD">
        <w:rPr>
          <w:b w:val="0"/>
          <w:sz w:val="24"/>
          <w:szCs w:val="24"/>
        </w:rPr>
        <w:t>При заключении договора оказания финансовых услуг работник Банка обязан убедиться в том, что получател</w:t>
      </w:r>
      <w:r w:rsidR="00514D1F">
        <w:rPr>
          <w:b w:val="0"/>
          <w:sz w:val="24"/>
          <w:szCs w:val="24"/>
        </w:rPr>
        <w:t>ю</w:t>
      </w:r>
      <w:r w:rsidR="00514D1F" w:rsidRPr="005542FD">
        <w:rPr>
          <w:b w:val="0"/>
          <w:sz w:val="24"/>
          <w:szCs w:val="24"/>
        </w:rPr>
        <w:t xml:space="preserve"> финансовых услуг понятны условия этого договора</w:t>
      </w:r>
      <w:r w:rsidR="00504537" w:rsidRPr="00504537">
        <w:rPr>
          <w:b w:val="0"/>
          <w:sz w:val="24"/>
          <w:szCs w:val="24"/>
        </w:rPr>
        <w:t>, последствия нарушений обязательств по договору</w:t>
      </w:r>
      <w:r w:rsidR="00504537">
        <w:rPr>
          <w:b w:val="0"/>
          <w:sz w:val="24"/>
          <w:szCs w:val="24"/>
        </w:rPr>
        <w:t xml:space="preserve"> </w:t>
      </w:r>
      <w:r w:rsidR="00514D1F" w:rsidRPr="005542FD">
        <w:rPr>
          <w:b w:val="0"/>
          <w:sz w:val="24"/>
          <w:szCs w:val="24"/>
        </w:rPr>
        <w:t>(включая ограничения, связанные с досрочным отказом от договора оказания финансовых услуг</w:t>
      </w:r>
      <w:r w:rsidR="00504537">
        <w:rPr>
          <w:b w:val="0"/>
          <w:sz w:val="24"/>
          <w:szCs w:val="24"/>
        </w:rPr>
        <w:t xml:space="preserve">  и пр.</w:t>
      </w:r>
      <w:r w:rsidR="00514D1F" w:rsidRPr="005542FD">
        <w:rPr>
          <w:b w:val="0"/>
          <w:sz w:val="24"/>
          <w:szCs w:val="24"/>
        </w:rPr>
        <w:t xml:space="preserve">). </w:t>
      </w:r>
    </w:p>
    <w:p w:rsidR="00514D1F" w:rsidRDefault="0094430F" w:rsidP="00EC3966">
      <w:pPr>
        <w:pStyle w:val="ConsPlusNormal"/>
        <w:numPr>
          <w:ilvl w:val="2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14D1F" w:rsidRPr="005542FD">
        <w:rPr>
          <w:b w:val="0"/>
          <w:sz w:val="24"/>
          <w:szCs w:val="24"/>
        </w:rPr>
        <w:t>Банк вправе осуществлять аудио- и (или) видеозапись взаимодействия с получателем финансовых услуг</w:t>
      </w:r>
      <w:r w:rsidR="00514D1F">
        <w:rPr>
          <w:b w:val="0"/>
          <w:sz w:val="24"/>
          <w:szCs w:val="24"/>
        </w:rPr>
        <w:t xml:space="preserve"> при наличии</w:t>
      </w:r>
      <w:r w:rsidR="00514D1F" w:rsidRPr="001A3905">
        <w:rPr>
          <w:b w:val="0"/>
          <w:sz w:val="24"/>
          <w:szCs w:val="24"/>
        </w:rPr>
        <w:t xml:space="preserve"> </w:t>
      </w:r>
      <w:r w:rsidR="00514D1F">
        <w:rPr>
          <w:b w:val="0"/>
          <w:sz w:val="24"/>
          <w:szCs w:val="24"/>
        </w:rPr>
        <w:t xml:space="preserve">его </w:t>
      </w:r>
      <w:r w:rsidR="00514D1F" w:rsidRPr="001A3905">
        <w:rPr>
          <w:b w:val="0"/>
          <w:sz w:val="24"/>
          <w:szCs w:val="24"/>
        </w:rPr>
        <w:t>согласия</w:t>
      </w:r>
      <w:r w:rsidR="00514D1F" w:rsidRPr="005542FD">
        <w:rPr>
          <w:b w:val="0"/>
          <w:sz w:val="24"/>
          <w:szCs w:val="24"/>
        </w:rPr>
        <w:t xml:space="preserve">. </w:t>
      </w:r>
    </w:p>
    <w:p w:rsidR="00514D1F" w:rsidRDefault="0094430F" w:rsidP="00EC3966">
      <w:pPr>
        <w:pStyle w:val="ConsPlusNormal"/>
        <w:numPr>
          <w:ilvl w:val="2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91915" w:rsidRPr="005542FD">
        <w:rPr>
          <w:b w:val="0"/>
          <w:sz w:val="24"/>
          <w:szCs w:val="24"/>
        </w:rPr>
        <w:t>Работникам Банка запрещается</w:t>
      </w:r>
      <w:r w:rsidR="00514D1F">
        <w:rPr>
          <w:b w:val="0"/>
          <w:sz w:val="24"/>
          <w:szCs w:val="24"/>
        </w:rPr>
        <w:t>:</w:t>
      </w:r>
    </w:p>
    <w:p w:rsidR="00691915" w:rsidRDefault="00691915" w:rsidP="00EC3966">
      <w:pPr>
        <w:pStyle w:val="ConsPlusNormal"/>
        <w:numPr>
          <w:ilvl w:val="0"/>
          <w:numId w:val="41"/>
        </w:numPr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>ставить заключение договора оказания финансовых услуг по одному виду финансовой услуги в зависимость от наличия (заключения) договоров оказа</w:t>
      </w:r>
      <w:r w:rsidR="00514D1F">
        <w:rPr>
          <w:b w:val="0"/>
          <w:sz w:val="24"/>
          <w:szCs w:val="24"/>
        </w:rPr>
        <w:t>ния иных видов финансовых услуг;</w:t>
      </w:r>
    </w:p>
    <w:p w:rsidR="00691915" w:rsidRPr="005542FD" w:rsidRDefault="00691915" w:rsidP="00EC3966">
      <w:pPr>
        <w:pStyle w:val="ConsPlusNormal"/>
        <w:numPr>
          <w:ilvl w:val="0"/>
          <w:numId w:val="41"/>
        </w:numPr>
        <w:tabs>
          <w:tab w:val="left" w:pos="709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 xml:space="preserve">дискриминация получателей финансовых услуг при заключении договора оказания </w:t>
      </w:r>
      <w:r w:rsidR="00514D1F">
        <w:rPr>
          <w:b w:val="0"/>
          <w:sz w:val="24"/>
          <w:szCs w:val="24"/>
        </w:rPr>
        <w:t xml:space="preserve">   </w:t>
      </w:r>
      <w:r w:rsidRPr="005542FD">
        <w:rPr>
          <w:b w:val="0"/>
          <w:sz w:val="24"/>
          <w:szCs w:val="24"/>
        </w:rPr>
        <w:t>финансовых услуг. Не является дискриминацией определение условий конкретного договора оказания финансовых услуг с учетом степени</w:t>
      </w:r>
      <w:r w:rsidR="00F72D77">
        <w:rPr>
          <w:b w:val="0"/>
          <w:sz w:val="24"/>
          <w:szCs w:val="24"/>
        </w:rPr>
        <w:t xml:space="preserve"> финансового</w:t>
      </w:r>
      <w:r w:rsidRPr="005542FD">
        <w:rPr>
          <w:b w:val="0"/>
          <w:sz w:val="24"/>
          <w:szCs w:val="24"/>
        </w:rPr>
        <w:t xml:space="preserve"> риска.</w:t>
      </w:r>
    </w:p>
    <w:p w:rsidR="00691915" w:rsidRDefault="0094430F" w:rsidP="00EC3966">
      <w:pPr>
        <w:pStyle w:val="ConsPlusNormal"/>
        <w:numPr>
          <w:ilvl w:val="2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91915" w:rsidRPr="005542FD">
        <w:rPr>
          <w:b w:val="0"/>
          <w:sz w:val="24"/>
          <w:szCs w:val="24"/>
        </w:rPr>
        <w:t xml:space="preserve">В случае расторжения договора оказания финансовой услуги или отказа получателя финансовой услуги от </w:t>
      </w:r>
      <w:r w:rsidR="00F72D77">
        <w:rPr>
          <w:b w:val="0"/>
          <w:sz w:val="24"/>
          <w:szCs w:val="24"/>
        </w:rPr>
        <w:t xml:space="preserve">исполнения </w:t>
      </w:r>
      <w:r w:rsidR="00691915" w:rsidRPr="005542FD">
        <w:rPr>
          <w:b w:val="0"/>
          <w:sz w:val="24"/>
          <w:szCs w:val="24"/>
        </w:rPr>
        <w:t xml:space="preserve">договора Банк обязан принять заявление </w:t>
      </w:r>
      <w:r w:rsidR="00C9583A">
        <w:rPr>
          <w:b w:val="0"/>
          <w:sz w:val="24"/>
          <w:szCs w:val="24"/>
        </w:rPr>
        <w:t>п</w:t>
      </w:r>
      <w:r w:rsidR="00691915" w:rsidRPr="005542FD">
        <w:rPr>
          <w:b w:val="0"/>
          <w:sz w:val="24"/>
          <w:szCs w:val="24"/>
        </w:rPr>
        <w:t xml:space="preserve">олучателя финансовой услуги о таком намерении и осуществить все необходимые действия в соответствии с </w:t>
      </w:r>
      <w:r w:rsidR="00F72D77">
        <w:rPr>
          <w:b w:val="0"/>
          <w:sz w:val="24"/>
          <w:szCs w:val="24"/>
        </w:rPr>
        <w:t xml:space="preserve">условиями договора, требованиями </w:t>
      </w:r>
      <w:r w:rsidR="00F72D77" w:rsidRPr="00F72D77">
        <w:rPr>
          <w:b w:val="0"/>
          <w:sz w:val="24"/>
          <w:szCs w:val="24"/>
        </w:rPr>
        <w:t xml:space="preserve">законодательства Российской Федерации, </w:t>
      </w:r>
      <w:r w:rsidR="00F72D77">
        <w:rPr>
          <w:b w:val="0"/>
          <w:sz w:val="24"/>
          <w:szCs w:val="24"/>
        </w:rPr>
        <w:t xml:space="preserve">нормативных актов </w:t>
      </w:r>
      <w:r w:rsidR="00F72D77" w:rsidRPr="00F72D77">
        <w:rPr>
          <w:b w:val="0"/>
          <w:sz w:val="24"/>
          <w:szCs w:val="24"/>
        </w:rPr>
        <w:t>Банка России</w:t>
      </w:r>
      <w:r w:rsidR="00F72D77">
        <w:rPr>
          <w:b w:val="0"/>
          <w:sz w:val="24"/>
          <w:szCs w:val="24"/>
        </w:rPr>
        <w:t>,</w:t>
      </w:r>
      <w:r w:rsidR="00F72D77" w:rsidRPr="00F72D77">
        <w:rPr>
          <w:b w:val="0"/>
          <w:sz w:val="24"/>
          <w:szCs w:val="24"/>
        </w:rPr>
        <w:t xml:space="preserve"> </w:t>
      </w:r>
      <w:r w:rsidR="00E22FF0" w:rsidRPr="00356044">
        <w:rPr>
          <w:b w:val="0"/>
          <w:sz w:val="24"/>
          <w:szCs w:val="24"/>
        </w:rPr>
        <w:t>внутренни</w:t>
      </w:r>
      <w:r w:rsidR="00F72D77">
        <w:rPr>
          <w:b w:val="0"/>
          <w:sz w:val="24"/>
          <w:szCs w:val="24"/>
        </w:rPr>
        <w:t>х</w:t>
      </w:r>
      <w:r w:rsidR="00E22FF0" w:rsidRPr="00356044">
        <w:rPr>
          <w:b w:val="0"/>
          <w:sz w:val="24"/>
          <w:szCs w:val="24"/>
        </w:rPr>
        <w:t xml:space="preserve"> </w:t>
      </w:r>
      <w:r w:rsidR="00691915" w:rsidRPr="00356044">
        <w:rPr>
          <w:b w:val="0"/>
          <w:sz w:val="24"/>
          <w:szCs w:val="24"/>
        </w:rPr>
        <w:t>документ</w:t>
      </w:r>
      <w:r w:rsidR="00F72D77">
        <w:rPr>
          <w:b w:val="0"/>
          <w:sz w:val="24"/>
          <w:szCs w:val="24"/>
        </w:rPr>
        <w:t>ов</w:t>
      </w:r>
      <w:r w:rsidR="00691915" w:rsidRPr="00356044">
        <w:rPr>
          <w:b w:val="0"/>
          <w:sz w:val="24"/>
          <w:szCs w:val="24"/>
        </w:rPr>
        <w:t xml:space="preserve"> и регламент</w:t>
      </w:r>
      <w:r w:rsidR="00F72D77">
        <w:rPr>
          <w:b w:val="0"/>
          <w:sz w:val="24"/>
          <w:szCs w:val="24"/>
        </w:rPr>
        <w:t>ов Банка</w:t>
      </w:r>
      <w:r w:rsidR="00691915" w:rsidRPr="00356044">
        <w:rPr>
          <w:b w:val="0"/>
          <w:sz w:val="24"/>
          <w:szCs w:val="24"/>
        </w:rPr>
        <w:t>.</w:t>
      </w:r>
    </w:p>
    <w:p w:rsidR="00691915" w:rsidRPr="00514D1F" w:rsidRDefault="00691915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9" w:name="_Toc498516957"/>
      <w:r w:rsidRPr="00514D1F">
        <w:rPr>
          <w:sz w:val="24"/>
          <w:szCs w:val="24"/>
        </w:rPr>
        <w:t>Требования к работникам</w:t>
      </w:r>
      <w:r w:rsidRPr="00514D1F">
        <w:rPr>
          <w:b w:val="0"/>
          <w:sz w:val="24"/>
          <w:szCs w:val="24"/>
        </w:rPr>
        <w:t xml:space="preserve"> Банка, осуществляющим непосредственное взаимодействие с получателями финансовых услуг, а также поряд</w:t>
      </w:r>
      <w:r w:rsidR="00B50017" w:rsidRPr="00514D1F">
        <w:rPr>
          <w:b w:val="0"/>
          <w:sz w:val="24"/>
          <w:szCs w:val="24"/>
        </w:rPr>
        <w:t>о</w:t>
      </w:r>
      <w:r w:rsidRPr="00514D1F">
        <w:rPr>
          <w:b w:val="0"/>
          <w:sz w:val="24"/>
          <w:szCs w:val="24"/>
        </w:rPr>
        <w:t>к</w:t>
      </w:r>
      <w:r w:rsidR="00770916" w:rsidRPr="00514D1F">
        <w:rPr>
          <w:b w:val="0"/>
          <w:sz w:val="24"/>
          <w:szCs w:val="24"/>
        </w:rPr>
        <w:t xml:space="preserve"> проведения обучения и проверки </w:t>
      </w:r>
      <w:bookmarkEnd w:id="9"/>
      <w:r w:rsidR="00770916" w:rsidRPr="00514D1F">
        <w:rPr>
          <w:b w:val="0"/>
          <w:sz w:val="24"/>
          <w:szCs w:val="24"/>
        </w:rPr>
        <w:t>квалификации</w:t>
      </w:r>
      <w:r w:rsidR="00F72D77" w:rsidRPr="00F72D77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F72D77" w:rsidRPr="00F72D77">
        <w:rPr>
          <w:b w:val="0"/>
          <w:sz w:val="24"/>
          <w:szCs w:val="24"/>
        </w:rPr>
        <w:t>работник</w:t>
      </w:r>
      <w:r w:rsidR="00F72D77">
        <w:rPr>
          <w:b w:val="0"/>
          <w:sz w:val="24"/>
          <w:szCs w:val="24"/>
        </w:rPr>
        <w:t>ов</w:t>
      </w:r>
      <w:r w:rsidR="00F72D77" w:rsidRPr="00F72D77">
        <w:rPr>
          <w:b w:val="0"/>
          <w:sz w:val="24"/>
          <w:szCs w:val="24"/>
        </w:rPr>
        <w:t xml:space="preserve"> Банка</w:t>
      </w:r>
      <w:r w:rsidR="00734817">
        <w:rPr>
          <w:b w:val="0"/>
          <w:sz w:val="24"/>
          <w:szCs w:val="24"/>
        </w:rPr>
        <w:t>:</w:t>
      </w:r>
    </w:p>
    <w:p w:rsidR="00691915" w:rsidRDefault="0094430F" w:rsidP="00EC3966">
      <w:pPr>
        <w:pStyle w:val="ConsPlusNormal"/>
        <w:numPr>
          <w:ilvl w:val="2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E3742">
        <w:rPr>
          <w:b w:val="0"/>
          <w:sz w:val="24"/>
          <w:szCs w:val="24"/>
        </w:rPr>
        <w:t>Р</w:t>
      </w:r>
      <w:r w:rsidR="00691915" w:rsidRPr="005542FD">
        <w:rPr>
          <w:b w:val="0"/>
          <w:sz w:val="24"/>
          <w:szCs w:val="24"/>
        </w:rPr>
        <w:t xml:space="preserve">аботники Банка, осуществляющие непосредственное взаимодействие с получателями финансовых услуг, </w:t>
      </w:r>
      <w:r w:rsidR="008F457A">
        <w:rPr>
          <w:b w:val="0"/>
          <w:sz w:val="24"/>
          <w:szCs w:val="24"/>
        </w:rPr>
        <w:t>обязаны:</w:t>
      </w:r>
    </w:p>
    <w:p w:rsidR="008F457A" w:rsidRPr="005542FD" w:rsidRDefault="008F457A" w:rsidP="00EC3966">
      <w:pPr>
        <w:pStyle w:val="ConsPlusNormal"/>
        <w:numPr>
          <w:ilvl w:val="0"/>
          <w:numId w:val="32"/>
        </w:numPr>
        <w:tabs>
          <w:tab w:val="left" w:pos="709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FD28A0">
        <w:rPr>
          <w:b w:val="0"/>
          <w:sz w:val="24"/>
          <w:szCs w:val="24"/>
        </w:rPr>
        <w:t>владеть информацией</w:t>
      </w:r>
      <w:r w:rsidRPr="005542FD">
        <w:rPr>
          <w:b w:val="0"/>
          <w:sz w:val="24"/>
          <w:szCs w:val="24"/>
        </w:rPr>
        <w:t>, необходимой для выполнения должностных обязанностей, предусмотренных трудовым договором</w:t>
      </w:r>
      <w:r w:rsidR="00F72D77">
        <w:rPr>
          <w:b w:val="0"/>
          <w:sz w:val="24"/>
          <w:szCs w:val="24"/>
        </w:rPr>
        <w:t>, должностной инструкцией</w:t>
      </w:r>
      <w:r w:rsidRPr="005542FD">
        <w:rPr>
          <w:b w:val="0"/>
          <w:sz w:val="24"/>
          <w:szCs w:val="24"/>
        </w:rPr>
        <w:t xml:space="preserve"> и внутренними документами Банка, </w:t>
      </w:r>
      <w:r w:rsidR="00F72D77">
        <w:rPr>
          <w:b w:val="0"/>
          <w:sz w:val="24"/>
          <w:szCs w:val="24"/>
        </w:rPr>
        <w:t xml:space="preserve">регламентирующими предоставление банковских продуктов и услуг Банка, </w:t>
      </w:r>
      <w:r w:rsidRPr="005542FD">
        <w:rPr>
          <w:b w:val="0"/>
          <w:sz w:val="24"/>
          <w:szCs w:val="24"/>
        </w:rPr>
        <w:t xml:space="preserve">а также уметь в доступной форме предоставить получателю </w:t>
      </w:r>
      <w:r w:rsidR="00132C23">
        <w:rPr>
          <w:b w:val="0"/>
          <w:sz w:val="24"/>
          <w:szCs w:val="24"/>
        </w:rPr>
        <w:t xml:space="preserve">финансовых услуг  </w:t>
      </w:r>
      <w:r w:rsidR="00F72D77">
        <w:rPr>
          <w:b w:val="0"/>
          <w:sz w:val="24"/>
          <w:szCs w:val="24"/>
        </w:rPr>
        <w:t xml:space="preserve">необходимую ему для выбора </w:t>
      </w:r>
      <w:r w:rsidR="00F72D77" w:rsidRPr="00F72D77">
        <w:rPr>
          <w:b w:val="0"/>
          <w:sz w:val="24"/>
          <w:szCs w:val="24"/>
        </w:rPr>
        <w:t>финансов</w:t>
      </w:r>
      <w:r w:rsidR="00F72D77">
        <w:rPr>
          <w:b w:val="0"/>
          <w:sz w:val="24"/>
          <w:szCs w:val="24"/>
        </w:rPr>
        <w:t>ой</w:t>
      </w:r>
      <w:r w:rsidR="00F72D77" w:rsidRPr="00F72D77">
        <w:rPr>
          <w:b w:val="0"/>
          <w:sz w:val="24"/>
          <w:szCs w:val="24"/>
        </w:rPr>
        <w:t xml:space="preserve"> услуг</w:t>
      </w:r>
      <w:r w:rsidR="00F72D77">
        <w:rPr>
          <w:b w:val="0"/>
          <w:sz w:val="24"/>
          <w:szCs w:val="24"/>
        </w:rPr>
        <w:t>и</w:t>
      </w:r>
      <w:r w:rsidR="00F72D77" w:rsidRPr="00F72D77">
        <w:rPr>
          <w:sz w:val="24"/>
          <w:szCs w:val="24"/>
        </w:rPr>
        <w:t xml:space="preserve"> </w:t>
      </w:r>
      <w:r w:rsidR="00132C23">
        <w:rPr>
          <w:b w:val="0"/>
          <w:sz w:val="24"/>
          <w:szCs w:val="24"/>
        </w:rPr>
        <w:t>информацию;</w:t>
      </w:r>
    </w:p>
    <w:p w:rsidR="00691915" w:rsidRPr="005542FD" w:rsidRDefault="00691915" w:rsidP="00EC3966">
      <w:pPr>
        <w:pStyle w:val="2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оперативно и качественно обслуживать получателя финансовых услуг, общаться с ним </w:t>
      </w:r>
      <w:r w:rsidR="00F72D77">
        <w:rPr>
          <w:rFonts w:ascii="Times New Roman" w:eastAsiaTheme="majorEastAsia" w:hAnsi="Times New Roman" w:cs="Times New Roman"/>
          <w:sz w:val="24"/>
          <w:szCs w:val="24"/>
        </w:rPr>
        <w:t xml:space="preserve">грамотно, 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>тактично, вежливо, доброжелательно;</w:t>
      </w:r>
    </w:p>
    <w:p w:rsidR="00691915" w:rsidRPr="005542FD" w:rsidRDefault="00691915" w:rsidP="00EC3966">
      <w:pPr>
        <w:pStyle w:val="2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уважать точку зрения получателя </w:t>
      </w:r>
      <w:r w:rsidR="00F72D77" w:rsidRPr="00F72D77">
        <w:rPr>
          <w:rFonts w:ascii="Times New Roman" w:eastAsiaTheme="majorEastAsia" w:hAnsi="Times New Roman" w:cs="Times New Roman"/>
          <w:sz w:val="24"/>
          <w:szCs w:val="24"/>
        </w:rPr>
        <w:t>финансовы</w:t>
      </w:r>
      <w:r w:rsidR="00F72D77">
        <w:rPr>
          <w:rFonts w:ascii="Times New Roman" w:eastAsiaTheme="majorEastAsia" w:hAnsi="Times New Roman" w:cs="Times New Roman"/>
          <w:sz w:val="24"/>
          <w:szCs w:val="24"/>
        </w:rPr>
        <w:t xml:space="preserve">х 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услуг вне зависимости от того, разделяет он ее или нет, не навязывать получателю финансовых услуг свою точку зрения, </w:t>
      </w:r>
      <w:r w:rsidR="00733148">
        <w:rPr>
          <w:rFonts w:ascii="Times New Roman" w:eastAsiaTheme="majorEastAsia" w:hAnsi="Times New Roman" w:cs="Times New Roman"/>
          <w:sz w:val="24"/>
          <w:szCs w:val="24"/>
        </w:rPr>
        <w:t xml:space="preserve">не 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>игнорировать его просьбы, вопросы и замечания;</w:t>
      </w:r>
    </w:p>
    <w:p w:rsidR="00691915" w:rsidRPr="005542FD" w:rsidRDefault="00691915" w:rsidP="00EC3966">
      <w:pPr>
        <w:pStyle w:val="2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>разъяснять в случае необходимости сложные вопросы и профессиональные термины;</w:t>
      </w:r>
    </w:p>
    <w:p w:rsidR="00691915" w:rsidRPr="005542FD" w:rsidRDefault="00691915" w:rsidP="00EC3966">
      <w:pPr>
        <w:pStyle w:val="2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предпринимать меры к недопущению конфликтных ситуаций с получателем финансовых услуг. </w:t>
      </w:r>
    </w:p>
    <w:p w:rsidR="008742F8" w:rsidRPr="008742F8" w:rsidRDefault="008742F8" w:rsidP="00EC3966">
      <w:pPr>
        <w:pStyle w:val="ConsPlusNormal"/>
        <w:numPr>
          <w:ilvl w:val="2"/>
          <w:numId w:val="23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91915" w:rsidRPr="005542FD">
        <w:rPr>
          <w:b w:val="0"/>
          <w:sz w:val="24"/>
          <w:szCs w:val="24"/>
        </w:rPr>
        <w:t xml:space="preserve"> </w:t>
      </w:r>
      <w:r w:rsidRPr="008742F8">
        <w:rPr>
          <w:b w:val="0"/>
          <w:sz w:val="24"/>
          <w:szCs w:val="24"/>
        </w:rPr>
        <w:t xml:space="preserve">Банк проводит регулярное обучение работников, осуществляющих непосредственное взаимодействие с </w:t>
      </w:r>
      <w:r w:rsidR="00C9583A">
        <w:rPr>
          <w:b w:val="0"/>
          <w:sz w:val="24"/>
          <w:szCs w:val="24"/>
        </w:rPr>
        <w:t>п</w:t>
      </w:r>
      <w:r w:rsidRPr="008742F8">
        <w:rPr>
          <w:b w:val="0"/>
          <w:sz w:val="24"/>
          <w:szCs w:val="24"/>
        </w:rPr>
        <w:t xml:space="preserve">олучателями финансовых услуг, и предпринимает иные меры, способствующие обеспечению высокого уровня профессионализма работников, осуществляющих непосредственное взаимодействие с </w:t>
      </w:r>
      <w:r w:rsidR="00C9583A">
        <w:rPr>
          <w:b w:val="0"/>
          <w:sz w:val="24"/>
          <w:szCs w:val="24"/>
        </w:rPr>
        <w:t>п</w:t>
      </w:r>
      <w:r w:rsidRPr="008742F8">
        <w:rPr>
          <w:b w:val="0"/>
          <w:sz w:val="24"/>
          <w:szCs w:val="24"/>
        </w:rPr>
        <w:t>олучателями финансовых услуг.</w:t>
      </w:r>
    </w:p>
    <w:p w:rsidR="00B47BAF" w:rsidRDefault="00691915" w:rsidP="00EC3966">
      <w:pPr>
        <w:pStyle w:val="26"/>
        <w:widowControl w:val="0"/>
        <w:autoSpaceDE w:val="0"/>
        <w:autoSpaceDN w:val="0"/>
        <w:spacing w:after="0" w:line="240" w:lineRule="auto"/>
        <w:ind w:left="0" w:firstLine="709"/>
        <w:contextualSpacing/>
        <w:mirrorIndents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42FD">
        <w:rPr>
          <w:rFonts w:ascii="Times New Roman" w:hAnsi="Times New Roman" w:cs="Times New Roman"/>
          <w:sz w:val="24"/>
          <w:szCs w:val="24"/>
        </w:rPr>
        <w:t>В качестве методов проведения обучения могут использоваться очные лекции, тренинги, семинары, дистанционные методы обучения, в том числе с применением интернет-технологий, обучение методом самообразования с использованием специализированных обучающих материалов.</w:t>
      </w:r>
      <w:r w:rsidR="00B47BAF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72768694"/>
    </w:p>
    <w:p w:rsidR="00B47BAF" w:rsidRDefault="00B47BAF" w:rsidP="00EC39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целенаправленное и планомерное осуществление политики Банка в области обучения работников, в том числе осуществляющих непосредственное взаимодействие с </w:t>
      </w:r>
      <w:r w:rsidRPr="00CD7FB0">
        <w:rPr>
          <w:rFonts w:ascii="Times New Roman" w:hAnsi="Times New Roman" w:cs="Times New Roman"/>
          <w:sz w:val="24"/>
          <w:szCs w:val="24"/>
        </w:rPr>
        <w:t>получателями финансовых услуг, возлагается на Управление по работе с персоналом</w:t>
      </w:r>
      <w:r w:rsidR="00646310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CD7FB0">
        <w:rPr>
          <w:rFonts w:ascii="Times New Roman" w:hAnsi="Times New Roman" w:cs="Times New Roman"/>
          <w:sz w:val="24"/>
          <w:szCs w:val="24"/>
        </w:rPr>
        <w:t xml:space="preserve">, в части обучения в области обслуживания физических лиц –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D7FB0">
        <w:rPr>
          <w:rFonts w:ascii="Times New Roman" w:hAnsi="Times New Roman" w:cs="Times New Roman"/>
          <w:sz w:val="24"/>
          <w:szCs w:val="24"/>
        </w:rPr>
        <w:t>правление поддержки продаж Департамента розничного бизнеса</w:t>
      </w:r>
      <w:r w:rsidR="00646310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CD7FB0">
        <w:rPr>
          <w:rFonts w:ascii="Times New Roman" w:hAnsi="Times New Roman" w:cs="Times New Roman"/>
          <w:sz w:val="24"/>
          <w:szCs w:val="24"/>
        </w:rPr>
        <w:t>,  в части обучения в области деятельности на финансовом рынке – на Контролера РЦБ.</w:t>
      </w:r>
    </w:p>
    <w:bookmarkEnd w:id="10"/>
    <w:p w:rsidR="00C9583A" w:rsidRDefault="00EB715F" w:rsidP="00EC39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B715F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CE430E">
        <w:rPr>
          <w:rFonts w:ascii="Times New Roman" w:hAnsi="Times New Roman" w:cs="Times New Roman"/>
          <w:sz w:val="24"/>
          <w:szCs w:val="24"/>
        </w:rPr>
        <w:t>осуществляется</w:t>
      </w:r>
      <w:r w:rsidRPr="00EB715F">
        <w:rPr>
          <w:rFonts w:ascii="Times New Roman" w:hAnsi="Times New Roman" w:cs="Times New Roman"/>
          <w:sz w:val="24"/>
          <w:szCs w:val="24"/>
        </w:rPr>
        <w:t xml:space="preserve"> Банком в соответствии с </w:t>
      </w:r>
      <w:r w:rsidR="00330F26" w:rsidRPr="00214D4E">
        <w:rPr>
          <w:rFonts w:ascii="Times New Roman" w:hAnsi="Times New Roman" w:cs="Times New Roman"/>
          <w:sz w:val="24"/>
          <w:szCs w:val="24"/>
        </w:rPr>
        <w:t>Порядко</w:t>
      </w:r>
      <w:r w:rsidR="00330F26" w:rsidRPr="000636D1">
        <w:rPr>
          <w:rFonts w:ascii="Times New Roman" w:hAnsi="Times New Roman" w:cs="Times New Roman"/>
          <w:sz w:val="24"/>
          <w:szCs w:val="24"/>
        </w:rPr>
        <w:t>м профессионального развития работников АО КБ «Солидарность»</w:t>
      </w:r>
      <w:r w:rsidRPr="000636D1">
        <w:rPr>
          <w:rFonts w:ascii="Times New Roman" w:hAnsi="Times New Roman" w:cs="Times New Roman"/>
          <w:sz w:val="24"/>
          <w:szCs w:val="24"/>
        </w:rPr>
        <w:t>, предусматривающим в том числе:</w:t>
      </w:r>
    </w:p>
    <w:p w:rsidR="00EB715F" w:rsidRPr="00717B80" w:rsidRDefault="006D1D82" w:rsidP="00EC3966">
      <w:pPr>
        <w:pStyle w:val="a4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715F" w:rsidRPr="00717B80">
        <w:rPr>
          <w:rFonts w:ascii="Times New Roman" w:hAnsi="Times New Roman" w:cs="Times New Roman"/>
          <w:sz w:val="24"/>
          <w:szCs w:val="24"/>
        </w:rPr>
        <w:t>порядок проведения обучения работников</w:t>
      </w:r>
      <w:r w:rsidR="00646310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EB715F" w:rsidRPr="00717B80">
        <w:rPr>
          <w:rFonts w:ascii="Times New Roman" w:hAnsi="Times New Roman" w:cs="Times New Roman"/>
          <w:sz w:val="24"/>
          <w:szCs w:val="24"/>
        </w:rPr>
        <w:t>;</w:t>
      </w:r>
    </w:p>
    <w:p w:rsidR="00EB715F" w:rsidRPr="00717B80" w:rsidRDefault="006D1D82" w:rsidP="00EC3966">
      <w:pPr>
        <w:pStyle w:val="a4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715F" w:rsidRPr="00717B80">
        <w:rPr>
          <w:rFonts w:ascii="Times New Roman" w:hAnsi="Times New Roman" w:cs="Times New Roman"/>
          <w:sz w:val="24"/>
          <w:szCs w:val="24"/>
        </w:rPr>
        <w:t>требования к периодичности прохождения обучающих мероприятий работниками</w:t>
      </w:r>
      <w:r w:rsidR="00646310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EB715F" w:rsidRPr="00717B80">
        <w:rPr>
          <w:rFonts w:ascii="Times New Roman" w:hAnsi="Times New Roman" w:cs="Times New Roman"/>
          <w:sz w:val="24"/>
          <w:szCs w:val="24"/>
        </w:rPr>
        <w:t xml:space="preserve">, осуществляющими непосредственное взаимодействие с </w:t>
      </w:r>
      <w:r w:rsidR="00BB0D19" w:rsidRPr="00717B80">
        <w:rPr>
          <w:rFonts w:ascii="Times New Roman" w:hAnsi="Times New Roman" w:cs="Times New Roman"/>
          <w:sz w:val="24"/>
          <w:szCs w:val="24"/>
        </w:rPr>
        <w:t>п</w:t>
      </w:r>
      <w:r w:rsidR="00EB715F" w:rsidRPr="00717B80">
        <w:rPr>
          <w:rFonts w:ascii="Times New Roman" w:hAnsi="Times New Roman" w:cs="Times New Roman"/>
          <w:sz w:val="24"/>
          <w:szCs w:val="24"/>
        </w:rPr>
        <w:t>олучателями финансовых услуг;</w:t>
      </w:r>
    </w:p>
    <w:p w:rsidR="005B72ED" w:rsidRPr="00717B80" w:rsidRDefault="00EB715F" w:rsidP="00EC3966">
      <w:pPr>
        <w:pStyle w:val="a4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17B80">
        <w:rPr>
          <w:rFonts w:ascii="Times New Roman" w:hAnsi="Times New Roman" w:cs="Times New Roman"/>
          <w:sz w:val="24"/>
          <w:szCs w:val="24"/>
        </w:rPr>
        <w:t>порядок проведения проверок квалификации работников</w:t>
      </w:r>
      <w:r w:rsidR="00646310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717B80">
        <w:rPr>
          <w:rFonts w:ascii="Times New Roman" w:hAnsi="Times New Roman" w:cs="Times New Roman"/>
          <w:sz w:val="24"/>
          <w:szCs w:val="24"/>
        </w:rPr>
        <w:t xml:space="preserve">, осуществляющих непосредственное взаимодействие с </w:t>
      </w:r>
      <w:r w:rsidR="00BB0D19" w:rsidRPr="00717B80">
        <w:rPr>
          <w:rFonts w:ascii="Times New Roman" w:hAnsi="Times New Roman" w:cs="Times New Roman"/>
          <w:sz w:val="24"/>
          <w:szCs w:val="24"/>
        </w:rPr>
        <w:t>п</w:t>
      </w:r>
      <w:r w:rsidRPr="00717B80">
        <w:rPr>
          <w:rFonts w:ascii="Times New Roman" w:hAnsi="Times New Roman" w:cs="Times New Roman"/>
          <w:sz w:val="24"/>
          <w:szCs w:val="24"/>
        </w:rPr>
        <w:t>олучателями финансовых услуг, обеспечивающих возможность оценки качества такой работы.</w:t>
      </w:r>
      <w:r w:rsidR="00715B7F" w:rsidRPr="0071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4B" w:rsidRDefault="008F414B" w:rsidP="00EC39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691915" w:rsidRDefault="00691915" w:rsidP="00EC39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Проверка уровня знаний </w:t>
      </w:r>
      <w:r w:rsidR="00646310" w:rsidRPr="00646310">
        <w:rPr>
          <w:rFonts w:ascii="Times New Roman" w:eastAsiaTheme="majorEastAsia" w:hAnsi="Times New Roman" w:cs="Times New Roman"/>
          <w:sz w:val="24"/>
          <w:szCs w:val="24"/>
        </w:rPr>
        <w:t xml:space="preserve">работников Банка 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>может проводиться в виде тестирования либо собеседования. Результаты проверки фиксируются. При выявлении у работника</w:t>
      </w:r>
      <w:r w:rsidR="00646310">
        <w:rPr>
          <w:rFonts w:ascii="Times New Roman" w:eastAsiaTheme="majorEastAsia" w:hAnsi="Times New Roman" w:cs="Times New Roman"/>
          <w:sz w:val="24"/>
          <w:szCs w:val="24"/>
        </w:rPr>
        <w:t xml:space="preserve"> Банка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, осуществляющего взаимодействие с получателями финансовых услуг, недостаточного уровня знаний (квалификации) </w:t>
      </w:r>
      <w:r w:rsidR="00646310">
        <w:rPr>
          <w:rFonts w:ascii="Times New Roman" w:eastAsiaTheme="majorEastAsia" w:hAnsi="Times New Roman" w:cs="Times New Roman"/>
          <w:sz w:val="24"/>
          <w:szCs w:val="24"/>
        </w:rPr>
        <w:t xml:space="preserve">данная 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>информация доводится до его непосредственного руководителя в целях принятия мер, предусмотренных внутренними документами Банка.</w:t>
      </w:r>
      <w:r w:rsidR="00C1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C15837" w:rsidRPr="005B72ED" w:rsidRDefault="00C15837" w:rsidP="00EC39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A52AB" w:rsidRPr="005542FD" w:rsidRDefault="000A52AB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mirrorIndents/>
        <w:jc w:val="both"/>
        <w:rPr>
          <w:sz w:val="24"/>
          <w:szCs w:val="24"/>
        </w:rPr>
      </w:pPr>
      <w:bookmarkStart w:id="11" w:name="_Toc498516956"/>
      <w:r w:rsidRPr="005542FD">
        <w:rPr>
          <w:sz w:val="24"/>
          <w:szCs w:val="24"/>
        </w:rPr>
        <w:t xml:space="preserve">Стандарты обслуживания </w:t>
      </w:r>
      <w:r w:rsidRPr="005542FD">
        <w:rPr>
          <w:b w:val="0"/>
          <w:sz w:val="24"/>
          <w:szCs w:val="24"/>
        </w:rPr>
        <w:t>получателей финансовых услуг, касающиеся доступности и материального обеспечения офис</w:t>
      </w:r>
      <w:r w:rsidR="00646310">
        <w:rPr>
          <w:b w:val="0"/>
          <w:sz w:val="24"/>
          <w:szCs w:val="24"/>
        </w:rPr>
        <w:t>ов</w:t>
      </w:r>
      <w:r w:rsidRPr="005542FD">
        <w:rPr>
          <w:b w:val="0"/>
          <w:sz w:val="24"/>
          <w:szCs w:val="24"/>
        </w:rPr>
        <w:t xml:space="preserve"> </w:t>
      </w:r>
      <w:bookmarkEnd w:id="11"/>
      <w:r w:rsidRPr="005542FD">
        <w:rPr>
          <w:b w:val="0"/>
          <w:sz w:val="24"/>
          <w:szCs w:val="24"/>
        </w:rPr>
        <w:t>Банка</w:t>
      </w:r>
      <w:r w:rsidR="00A67679">
        <w:rPr>
          <w:b w:val="0"/>
          <w:sz w:val="24"/>
          <w:szCs w:val="24"/>
        </w:rPr>
        <w:t>.</w:t>
      </w:r>
      <w:r w:rsidRPr="005542FD">
        <w:rPr>
          <w:sz w:val="24"/>
          <w:szCs w:val="24"/>
        </w:rPr>
        <w:t xml:space="preserve"> </w:t>
      </w:r>
    </w:p>
    <w:p w:rsidR="000A52AB" w:rsidRPr="005542FD" w:rsidRDefault="000A52AB" w:rsidP="00EC3966">
      <w:pPr>
        <w:pStyle w:val="24"/>
        <w:spacing w:after="0" w:line="240" w:lineRule="auto"/>
        <w:ind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Банк обеспечивает соблюдение следующих стандартов обслуживания получателей финансовых услуг: </w:t>
      </w:r>
    </w:p>
    <w:p w:rsidR="000A52AB" w:rsidRPr="00646310" w:rsidRDefault="000A52AB" w:rsidP="00EC3966">
      <w:pPr>
        <w:pStyle w:val="2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>размещение</w:t>
      </w:r>
      <w:r w:rsidR="00646310" w:rsidRPr="00646310">
        <w:rPr>
          <w:rFonts w:ascii="Times New Roman" w:eastAsiaTheme="majorEastAsia" w:hAnsi="Times New Roman" w:cs="Times New Roman"/>
          <w:sz w:val="24"/>
          <w:szCs w:val="24"/>
        </w:rPr>
        <w:t xml:space="preserve"> в офисах Банка на информационных стендах </w:t>
      </w:r>
      <w:r w:rsidR="00646310">
        <w:rPr>
          <w:rFonts w:ascii="Times New Roman" w:eastAsiaTheme="majorEastAsia" w:hAnsi="Times New Roman" w:cs="Times New Roman"/>
          <w:sz w:val="24"/>
          <w:szCs w:val="24"/>
        </w:rPr>
        <w:t>подразделений</w:t>
      </w:r>
      <w:r w:rsidR="00646310" w:rsidRPr="00646310">
        <w:rPr>
          <w:rFonts w:ascii="Times New Roman" w:eastAsiaTheme="majorEastAsia" w:hAnsi="Times New Roman" w:cs="Times New Roman"/>
          <w:sz w:val="24"/>
          <w:szCs w:val="24"/>
        </w:rPr>
        <w:t xml:space="preserve"> Банка, в доступном для ознакомления клиентов месте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646310">
        <w:rPr>
          <w:rFonts w:ascii="Times New Roman" w:eastAsiaTheme="majorEastAsia" w:hAnsi="Times New Roman" w:cs="Times New Roman"/>
          <w:sz w:val="24"/>
          <w:szCs w:val="24"/>
        </w:rPr>
        <w:t xml:space="preserve">и 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>предоставление в офис</w:t>
      </w:r>
      <w:r w:rsidR="00646310">
        <w:rPr>
          <w:rFonts w:ascii="Times New Roman" w:eastAsiaTheme="majorEastAsia" w:hAnsi="Times New Roman" w:cs="Times New Roman"/>
          <w:sz w:val="24"/>
          <w:szCs w:val="24"/>
        </w:rPr>
        <w:t>ах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 Банка </w:t>
      </w:r>
      <w:r w:rsidR="00646310">
        <w:rPr>
          <w:rFonts w:ascii="Times New Roman" w:eastAsiaTheme="majorEastAsia" w:hAnsi="Times New Roman" w:cs="Times New Roman"/>
          <w:sz w:val="24"/>
          <w:szCs w:val="24"/>
        </w:rPr>
        <w:t xml:space="preserve">необходимой и достоверной </w:t>
      </w:r>
      <w:r w:rsidRPr="00646310">
        <w:rPr>
          <w:rFonts w:ascii="Times New Roman" w:eastAsiaTheme="majorEastAsia" w:hAnsi="Times New Roman" w:cs="Times New Roman"/>
          <w:sz w:val="24"/>
          <w:szCs w:val="24"/>
        </w:rPr>
        <w:t>информации о реализуемых финансовых инструментах, продуктах и услугах</w:t>
      </w:r>
      <w:r w:rsidR="00646310" w:rsidRPr="00646310">
        <w:rPr>
          <w:rFonts w:ascii="Times New Roman" w:eastAsia="Times New Roman" w:hAnsi="Times New Roman" w:cs="Times New Roman"/>
          <w:color w:val="01161E"/>
          <w:sz w:val="24"/>
          <w:szCs w:val="24"/>
          <w:lang w:eastAsia="ru-RU"/>
        </w:rPr>
        <w:t xml:space="preserve"> Банка</w:t>
      </w:r>
      <w:r w:rsidRPr="00646310">
        <w:rPr>
          <w:rFonts w:ascii="Times New Roman" w:eastAsiaTheme="majorEastAsia" w:hAnsi="Times New Roman" w:cs="Times New Roman"/>
          <w:sz w:val="24"/>
          <w:szCs w:val="24"/>
        </w:rPr>
        <w:t xml:space="preserve">; </w:t>
      </w:r>
    </w:p>
    <w:p w:rsidR="000A52AB" w:rsidRDefault="000A52AB" w:rsidP="00EC3966">
      <w:pPr>
        <w:pStyle w:val="2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наличие у работников Банка, взаимодействующих с получателями финансовых услуг, средств визуальной идентификации: визитных карточек (визиток) и/или настольных подставок, и/или бейджей, содержащих фамилию, имя и должность работника; </w:t>
      </w:r>
    </w:p>
    <w:p w:rsidR="0001679F" w:rsidRDefault="000A52AB" w:rsidP="00EC3966">
      <w:pPr>
        <w:pStyle w:val="2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соблюдение санитарных и технических правил и норм. </w:t>
      </w:r>
    </w:p>
    <w:p w:rsidR="0001679F" w:rsidRPr="0001679F" w:rsidRDefault="0001679F" w:rsidP="00EC3966">
      <w:pPr>
        <w:pStyle w:val="24"/>
        <w:tabs>
          <w:tab w:val="left" w:pos="851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691915" w:rsidRPr="005542FD" w:rsidRDefault="00691915" w:rsidP="00EC3966">
      <w:pPr>
        <w:pStyle w:val="2"/>
        <w:numPr>
          <w:ilvl w:val="0"/>
          <w:numId w:val="23"/>
        </w:numPr>
        <w:tabs>
          <w:tab w:val="left" w:pos="284"/>
        </w:tabs>
        <w:spacing w:before="0" w:line="24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b/>
          <w:color w:val="auto"/>
          <w:sz w:val="24"/>
          <w:szCs w:val="24"/>
        </w:rPr>
        <w:t>Ответственность и контроль</w:t>
      </w:r>
    </w:p>
    <w:p w:rsidR="0097024B" w:rsidRDefault="00691915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>Ответственность за текущий контроль исполнения требований Стандарта работниками Банка лежит на руководителях структурных подразделений</w:t>
      </w:r>
      <w:r w:rsidR="00646310">
        <w:rPr>
          <w:b w:val="0"/>
          <w:sz w:val="24"/>
          <w:szCs w:val="24"/>
        </w:rPr>
        <w:t xml:space="preserve"> Банка</w:t>
      </w:r>
      <w:r w:rsidRPr="005542FD">
        <w:rPr>
          <w:b w:val="0"/>
          <w:sz w:val="24"/>
          <w:szCs w:val="24"/>
        </w:rPr>
        <w:t xml:space="preserve">, осуществляющих </w:t>
      </w:r>
      <w:r w:rsidR="00646310">
        <w:rPr>
          <w:b w:val="0"/>
          <w:sz w:val="24"/>
          <w:szCs w:val="24"/>
        </w:rPr>
        <w:t xml:space="preserve">обслуживание и </w:t>
      </w:r>
      <w:r w:rsidRPr="005542FD">
        <w:rPr>
          <w:b w:val="0"/>
          <w:sz w:val="24"/>
          <w:szCs w:val="24"/>
        </w:rPr>
        <w:t>взаимодействие с получателями финансовых услуг.</w:t>
      </w:r>
    </w:p>
    <w:p w:rsidR="00691915" w:rsidRPr="005542FD" w:rsidRDefault="00691915" w:rsidP="00EC3966">
      <w:pPr>
        <w:pStyle w:val="ConsPlusNormal"/>
        <w:tabs>
          <w:tab w:val="left" w:pos="567"/>
        </w:tabs>
        <w:ind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 xml:space="preserve">  </w:t>
      </w:r>
    </w:p>
    <w:p w:rsidR="00691915" w:rsidRPr="005542FD" w:rsidRDefault="00691915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 xml:space="preserve">В целях улучшения качества взаимодействия Банка с получателями финансовых услуг, в том числе не являющихся квалифицированными инвесторами, качества продаж финансовых инструментов, продуктов и услуг (как собственных, так и </w:t>
      </w:r>
      <w:r w:rsidR="00646310">
        <w:rPr>
          <w:b w:val="0"/>
          <w:sz w:val="24"/>
          <w:szCs w:val="24"/>
        </w:rPr>
        <w:t xml:space="preserve">предоставляемых </w:t>
      </w:r>
      <w:r w:rsidRPr="005542FD">
        <w:rPr>
          <w:b w:val="0"/>
          <w:sz w:val="24"/>
          <w:szCs w:val="24"/>
        </w:rPr>
        <w:t>третьи</w:t>
      </w:r>
      <w:r w:rsidR="00646310">
        <w:rPr>
          <w:b w:val="0"/>
          <w:sz w:val="24"/>
          <w:szCs w:val="24"/>
        </w:rPr>
        <w:t>ми</w:t>
      </w:r>
      <w:r w:rsidRPr="005542FD">
        <w:rPr>
          <w:b w:val="0"/>
          <w:sz w:val="24"/>
          <w:szCs w:val="24"/>
        </w:rPr>
        <w:t xml:space="preserve"> лиц</w:t>
      </w:r>
      <w:r w:rsidR="00646310">
        <w:rPr>
          <w:b w:val="0"/>
          <w:sz w:val="24"/>
          <w:szCs w:val="24"/>
        </w:rPr>
        <w:t>ами</w:t>
      </w:r>
      <w:r w:rsidRPr="005542FD">
        <w:rPr>
          <w:b w:val="0"/>
          <w:sz w:val="24"/>
          <w:szCs w:val="24"/>
        </w:rPr>
        <w:t xml:space="preserve">, распространяемых Банком (при наличии)), а также </w:t>
      </w:r>
      <w:r w:rsidR="00734817">
        <w:rPr>
          <w:b w:val="0"/>
          <w:sz w:val="24"/>
          <w:szCs w:val="24"/>
        </w:rPr>
        <w:t xml:space="preserve">недопущения </w:t>
      </w:r>
      <w:r w:rsidRPr="005542FD">
        <w:rPr>
          <w:b w:val="0"/>
          <w:sz w:val="24"/>
          <w:szCs w:val="24"/>
        </w:rPr>
        <w:t xml:space="preserve">недобросовестного поведения как со стороны Банка в целом, так и со стороны его отдельных сотрудников, в Банке реализована сквозная ответственность менеджмента </w:t>
      </w:r>
      <w:r w:rsidR="00646310">
        <w:rPr>
          <w:b w:val="0"/>
          <w:sz w:val="24"/>
          <w:szCs w:val="24"/>
        </w:rPr>
        <w:t xml:space="preserve">Банка </w:t>
      </w:r>
      <w:r w:rsidRPr="005542FD">
        <w:rPr>
          <w:b w:val="0"/>
          <w:sz w:val="24"/>
          <w:szCs w:val="24"/>
        </w:rPr>
        <w:t xml:space="preserve">и органов управления Банка, а именно: </w:t>
      </w:r>
    </w:p>
    <w:p w:rsidR="00691915" w:rsidRPr="005542FD" w:rsidRDefault="00691915" w:rsidP="00EC3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2FD">
        <w:rPr>
          <w:rFonts w:ascii="Times New Roman" w:hAnsi="Times New Roman" w:cs="Times New Roman"/>
          <w:sz w:val="24"/>
          <w:szCs w:val="24"/>
        </w:rPr>
        <w:t>Председатель Правления</w:t>
      </w:r>
      <w:r w:rsidR="00646310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5542FD">
        <w:rPr>
          <w:rFonts w:ascii="Times New Roman" w:hAnsi="Times New Roman" w:cs="Times New Roman"/>
          <w:sz w:val="24"/>
          <w:szCs w:val="24"/>
        </w:rPr>
        <w:t>, его заместители, руководители структурных подразделений</w:t>
      </w:r>
      <w:r w:rsidR="00646310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5542FD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="000138D7">
        <w:rPr>
          <w:rFonts w:ascii="Times New Roman" w:hAnsi="Times New Roman" w:cs="Times New Roman"/>
          <w:sz w:val="24"/>
          <w:szCs w:val="24"/>
        </w:rPr>
        <w:t xml:space="preserve">обслуживание и </w:t>
      </w:r>
      <w:r w:rsidRPr="005542FD">
        <w:rPr>
          <w:rFonts w:ascii="Times New Roman" w:hAnsi="Times New Roman" w:cs="Times New Roman"/>
          <w:sz w:val="24"/>
          <w:szCs w:val="24"/>
        </w:rPr>
        <w:t xml:space="preserve">взаимодействие с получателями финансовых услуг, а также лица, исполняющие их обязанности (далее – Руководство Банка), являются лицами, ответственными за качественное обслуживание получателей финансовых услуг, в том числе неквалифицированных инвесторов. </w:t>
      </w:r>
      <w:r w:rsidRPr="00AD1375">
        <w:rPr>
          <w:rFonts w:ascii="Times New Roman" w:hAnsi="Times New Roman" w:cs="Times New Roman"/>
          <w:sz w:val="24"/>
          <w:szCs w:val="24"/>
        </w:rPr>
        <w:t xml:space="preserve">Руководство Банка несет ответственность за качество </w:t>
      </w:r>
      <w:r w:rsidR="000138D7">
        <w:rPr>
          <w:rFonts w:ascii="Times New Roman" w:hAnsi="Times New Roman" w:cs="Times New Roman"/>
          <w:sz w:val="24"/>
          <w:szCs w:val="24"/>
        </w:rPr>
        <w:t xml:space="preserve">обслуживания и </w:t>
      </w:r>
      <w:r w:rsidRPr="00AD1375">
        <w:rPr>
          <w:rFonts w:ascii="Times New Roman" w:hAnsi="Times New Roman" w:cs="Times New Roman"/>
          <w:sz w:val="24"/>
          <w:szCs w:val="24"/>
        </w:rPr>
        <w:t>взаимодействия с получателями финансовых услуг и достаточность мер, принимаемых в целях недопущения недобросовестных практик.</w:t>
      </w:r>
    </w:p>
    <w:p w:rsidR="00691915" w:rsidRPr="005542FD" w:rsidRDefault="001D25E5" w:rsidP="00EC3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63A">
        <w:rPr>
          <w:rFonts w:ascii="Times New Roman" w:hAnsi="Times New Roman" w:cs="Times New Roman"/>
          <w:sz w:val="24"/>
          <w:szCs w:val="24"/>
        </w:rPr>
        <w:t xml:space="preserve">Члены коллегиальных органов </w:t>
      </w:r>
      <w:r w:rsidR="00734817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DA063A">
        <w:rPr>
          <w:rFonts w:ascii="Times New Roman" w:hAnsi="Times New Roman" w:cs="Times New Roman"/>
          <w:sz w:val="24"/>
          <w:szCs w:val="24"/>
        </w:rPr>
        <w:t>Банка</w:t>
      </w:r>
      <w:r w:rsidR="00691915" w:rsidRPr="00DA063A">
        <w:rPr>
          <w:rFonts w:ascii="Times New Roman" w:hAnsi="Times New Roman" w:cs="Times New Roman"/>
          <w:sz w:val="24"/>
          <w:szCs w:val="24"/>
        </w:rPr>
        <w:t xml:space="preserve"> несут ответственность</w:t>
      </w:r>
      <w:r w:rsidR="00691915" w:rsidRPr="005542FD">
        <w:rPr>
          <w:rFonts w:ascii="Times New Roman" w:hAnsi="Times New Roman" w:cs="Times New Roman"/>
          <w:sz w:val="24"/>
          <w:szCs w:val="24"/>
        </w:rPr>
        <w:t xml:space="preserve"> за решения </w:t>
      </w:r>
      <w:r w:rsidR="00C43797">
        <w:rPr>
          <w:rFonts w:ascii="Times New Roman" w:hAnsi="Times New Roman" w:cs="Times New Roman"/>
          <w:sz w:val="24"/>
          <w:szCs w:val="24"/>
        </w:rPr>
        <w:t>таких</w:t>
      </w:r>
      <w:r w:rsidR="00691915" w:rsidRPr="005542FD">
        <w:rPr>
          <w:rFonts w:ascii="Times New Roman" w:hAnsi="Times New Roman" w:cs="Times New Roman"/>
          <w:sz w:val="24"/>
          <w:szCs w:val="24"/>
        </w:rPr>
        <w:t xml:space="preserve"> органов, которыми были ущемлены права получателей финансовых услуг</w:t>
      </w:r>
      <w:r w:rsidR="00C91721">
        <w:rPr>
          <w:rFonts w:ascii="Times New Roman" w:hAnsi="Times New Roman" w:cs="Times New Roman"/>
          <w:sz w:val="24"/>
          <w:szCs w:val="24"/>
        </w:rPr>
        <w:t>,</w:t>
      </w:r>
      <w:r w:rsidR="00691915" w:rsidRPr="005542FD">
        <w:rPr>
          <w:rFonts w:ascii="Times New Roman" w:hAnsi="Times New Roman" w:cs="Times New Roman"/>
          <w:sz w:val="24"/>
          <w:szCs w:val="24"/>
        </w:rPr>
        <w:t xml:space="preserve"> или в их отношении были применены недобросовестные практики, при условии, что члены коллегиального органа </w:t>
      </w:r>
      <w:r w:rsidR="000138D7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691915" w:rsidRPr="005542FD">
        <w:rPr>
          <w:rFonts w:ascii="Times New Roman" w:hAnsi="Times New Roman" w:cs="Times New Roman"/>
          <w:sz w:val="24"/>
          <w:szCs w:val="24"/>
        </w:rPr>
        <w:t>голосовали за принятие такого решения.</w:t>
      </w:r>
    </w:p>
    <w:p w:rsidR="00691915" w:rsidRDefault="00691915" w:rsidP="00EC3966">
      <w:pPr>
        <w:pStyle w:val="ConsPlusNormal"/>
        <w:numPr>
          <w:ilvl w:val="1"/>
          <w:numId w:val="23"/>
        </w:numPr>
        <w:tabs>
          <w:tab w:val="left" w:pos="567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5542FD">
        <w:rPr>
          <w:b w:val="0"/>
          <w:sz w:val="24"/>
          <w:szCs w:val="24"/>
        </w:rPr>
        <w:t xml:space="preserve">Ответственность за реализацию контрольных процедур по оценке качества </w:t>
      </w:r>
      <w:r w:rsidR="000138D7">
        <w:rPr>
          <w:b w:val="0"/>
          <w:sz w:val="24"/>
          <w:szCs w:val="24"/>
        </w:rPr>
        <w:t xml:space="preserve">обслуживания и </w:t>
      </w:r>
      <w:r w:rsidRPr="005542FD">
        <w:rPr>
          <w:b w:val="0"/>
          <w:sz w:val="24"/>
          <w:szCs w:val="24"/>
        </w:rPr>
        <w:t>взаимодействия с получателями финансовых услуг и достаточности реализуемых Банком мер по недопущению недобросовестных практик в отношении получателей финансовых услуг, в том числе неквалифицированных инвесторов (далее – контрольные процедуры) возложены на:</w:t>
      </w:r>
    </w:p>
    <w:p w:rsidR="0024605C" w:rsidRDefault="00734817" w:rsidP="00EC3966">
      <w:pPr>
        <w:pStyle w:val="24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Руководителя</w:t>
      </w:r>
      <w:r w:rsidRPr="00AD13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4605C" w:rsidRPr="00AD1375">
        <w:rPr>
          <w:rFonts w:ascii="Times New Roman" w:eastAsiaTheme="majorEastAsia" w:hAnsi="Times New Roman" w:cs="Times New Roman"/>
          <w:sz w:val="24"/>
          <w:szCs w:val="24"/>
        </w:rPr>
        <w:t>Службы внутреннего контроля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 xml:space="preserve">Банка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(далее – СВК) </w:t>
      </w:r>
      <w:r w:rsidR="0024605C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в части выявления и управления </w:t>
      </w:r>
      <w:r w:rsidR="00A67679">
        <w:rPr>
          <w:rFonts w:ascii="Times New Roman" w:eastAsiaTheme="majorEastAsia" w:hAnsi="Times New Roman" w:cs="Times New Roman"/>
          <w:sz w:val="24"/>
          <w:szCs w:val="24"/>
        </w:rPr>
        <w:t>регуляторным риском (</w:t>
      </w:r>
      <w:r w:rsidR="0024605C" w:rsidRPr="00AD1375">
        <w:rPr>
          <w:rFonts w:ascii="Times New Roman" w:eastAsiaTheme="majorEastAsia" w:hAnsi="Times New Roman" w:cs="Times New Roman"/>
          <w:sz w:val="24"/>
          <w:szCs w:val="24"/>
        </w:rPr>
        <w:t>комплаенс-риском</w:t>
      </w:r>
      <w:r w:rsidR="00A67679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24605C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 при реализации мер по недопущению недобросовестных практик в отношении получателей финансовых услуг</w:t>
      </w:r>
      <w:r w:rsidR="00D828DC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:rsidR="00691915" w:rsidRPr="00AD1375" w:rsidRDefault="00734817" w:rsidP="00EC3966">
      <w:pPr>
        <w:pStyle w:val="24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Руководителя</w:t>
      </w:r>
      <w:r w:rsidRPr="00AD13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91915" w:rsidRPr="00AD1375">
        <w:rPr>
          <w:rFonts w:ascii="Times New Roman" w:eastAsiaTheme="majorEastAsia" w:hAnsi="Times New Roman" w:cs="Times New Roman"/>
          <w:sz w:val="24"/>
          <w:szCs w:val="24"/>
        </w:rPr>
        <w:t>Службы внутреннего аудита</w:t>
      </w:r>
      <w:r w:rsidR="00725CA7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 xml:space="preserve">Банка </w:t>
      </w:r>
      <w:r>
        <w:rPr>
          <w:rFonts w:ascii="Times New Roman" w:eastAsiaTheme="majorEastAsia" w:hAnsi="Times New Roman" w:cs="Times New Roman"/>
          <w:sz w:val="24"/>
          <w:szCs w:val="24"/>
        </w:rPr>
        <w:t>(далее – СВА). К</w:t>
      </w:r>
      <w:r w:rsidR="00691915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онтрольные процедуры осуществляются в </w:t>
      </w:r>
      <w:r w:rsidR="002D1990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рамках проведения проверок направлений деятельности Банка в </w:t>
      </w:r>
      <w:r w:rsidR="00691915" w:rsidRPr="00AD1375">
        <w:rPr>
          <w:rFonts w:ascii="Times New Roman" w:eastAsiaTheme="majorEastAsia" w:hAnsi="Times New Roman" w:cs="Times New Roman"/>
          <w:sz w:val="24"/>
          <w:szCs w:val="24"/>
        </w:rPr>
        <w:t>соответствии с утвержденным</w:t>
      </w:r>
      <w:r w:rsidR="002D1990" w:rsidRPr="00AD1375">
        <w:rPr>
          <w:rFonts w:ascii="Times New Roman" w:eastAsiaTheme="majorEastAsia" w:hAnsi="Times New Roman" w:cs="Times New Roman"/>
          <w:sz w:val="24"/>
          <w:szCs w:val="24"/>
        </w:rPr>
        <w:t>и</w:t>
      </w:r>
      <w:r w:rsidR="00691915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D1990" w:rsidRPr="00AD1375">
        <w:rPr>
          <w:rFonts w:ascii="Times New Roman" w:eastAsiaTheme="majorEastAsia" w:hAnsi="Times New Roman" w:cs="Times New Roman"/>
          <w:sz w:val="24"/>
          <w:szCs w:val="24"/>
        </w:rPr>
        <w:t>Советом директоров Банка планами работы и графиками проверок</w:t>
      </w:r>
      <w:r w:rsidR="00725CA7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 xml:space="preserve">СВА </w:t>
      </w:r>
      <w:r w:rsidR="00725CA7" w:rsidRPr="00AD1375">
        <w:rPr>
          <w:rFonts w:ascii="Times New Roman" w:eastAsiaTheme="majorEastAsia" w:hAnsi="Times New Roman" w:cs="Times New Roman"/>
          <w:sz w:val="24"/>
          <w:szCs w:val="24"/>
        </w:rPr>
        <w:t xml:space="preserve">на </w:t>
      </w:r>
      <w:r w:rsidR="002D1990" w:rsidRPr="00AD1375">
        <w:rPr>
          <w:rFonts w:ascii="Times New Roman" w:eastAsiaTheme="majorEastAsia" w:hAnsi="Times New Roman" w:cs="Times New Roman"/>
          <w:sz w:val="24"/>
          <w:szCs w:val="24"/>
        </w:rPr>
        <w:t>соответствующий год</w:t>
      </w:r>
      <w:r w:rsidR="00725CA7" w:rsidRPr="00AD1375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:rsidR="0024605C" w:rsidRPr="005542FD" w:rsidRDefault="0024605C" w:rsidP="00EC3966">
      <w:pPr>
        <w:pStyle w:val="24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Контролера </w:t>
      </w:r>
      <w:r>
        <w:rPr>
          <w:rFonts w:ascii="Times New Roman" w:eastAsiaTheme="majorEastAsia" w:hAnsi="Times New Roman" w:cs="Times New Roman"/>
          <w:sz w:val="24"/>
          <w:szCs w:val="24"/>
        </w:rPr>
        <w:t>РЦБ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 (в части взаимодействия с получателями финансовых услуг в рамках осуществляемой Банком профессиональной деяте</w:t>
      </w:r>
      <w:r w:rsidR="00D828DC">
        <w:rPr>
          <w:rFonts w:ascii="Times New Roman" w:eastAsiaTheme="majorEastAsia" w:hAnsi="Times New Roman" w:cs="Times New Roman"/>
          <w:sz w:val="24"/>
          <w:szCs w:val="24"/>
        </w:rPr>
        <w:t>льности на рынке ценных бумаг).</w:t>
      </w:r>
    </w:p>
    <w:p w:rsidR="00244756" w:rsidRDefault="00691915" w:rsidP="00EC3966">
      <w:pPr>
        <w:pStyle w:val="24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D4E">
        <w:rPr>
          <w:rFonts w:ascii="Times New Roman" w:hAnsi="Times New Roman" w:cs="Times New Roman"/>
          <w:sz w:val="24"/>
          <w:szCs w:val="24"/>
        </w:rPr>
        <w:t xml:space="preserve">Контролер </w:t>
      </w:r>
      <w:r w:rsidR="002B58C3" w:rsidRPr="00214D4E">
        <w:rPr>
          <w:rFonts w:ascii="Times New Roman" w:hAnsi="Times New Roman" w:cs="Times New Roman"/>
          <w:sz w:val="24"/>
          <w:szCs w:val="24"/>
        </w:rPr>
        <w:t xml:space="preserve">РЦБ </w:t>
      </w:r>
      <w:r w:rsidRPr="00214D4E">
        <w:rPr>
          <w:rFonts w:ascii="Times New Roman" w:hAnsi="Times New Roman" w:cs="Times New Roman"/>
          <w:sz w:val="24"/>
          <w:szCs w:val="24"/>
        </w:rPr>
        <w:t xml:space="preserve">осуществляет контрольные процедуры не реже одного раза в год. Результат таких процедур отражается в ежеквартальном </w:t>
      </w:r>
      <w:r w:rsidR="00A67679">
        <w:rPr>
          <w:rFonts w:ascii="Times New Roman" w:hAnsi="Times New Roman" w:cs="Times New Roman"/>
          <w:sz w:val="24"/>
          <w:szCs w:val="24"/>
        </w:rPr>
        <w:t>о</w:t>
      </w:r>
      <w:r w:rsidRPr="00214D4E">
        <w:rPr>
          <w:rFonts w:ascii="Times New Roman" w:hAnsi="Times New Roman" w:cs="Times New Roman"/>
          <w:sz w:val="24"/>
          <w:szCs w:val="24"/>
        </w:rPr>
        <w:t xml:space="preserve">тчете </w:t>
      </w:r>
      <w:r w:rsidR="0038657B">
        <w:rPr>
          <w:rFonts w:ascii="Times New Roman" w:hAnsi="Times New Roman" w:cs="Times New Roman"/>
          <w:sz w:val="24"/>
          <w:szCs w:val="24"/>
        </w:rPr>
        <w:t>К</w:t>
      </w:r>
      <w:r w:rsidRPr="00214D4E">
        <w:rPr>
          <w:rFonts w:ascii="Times New Roman" w:hAnsi="Times New Roman" w:cs="Times New Roman"/>
          <w:sz w:val="24"/>
          <w:szCs w:val="24"/>
        </w:rPr>
        <w:t>онтролера</w:t>
      </w:r>
      <w:r w:rsidR="0038657B">
        <w:rPr>
          <w:rFonts w:ascii="Times New Roman" w:hAnsi="Times New Roman" w:cs="Times New Roman"/>
          <w:sz w:val="24"/>
          <w:szCs w:val="24"/>
        </w:rPr>
        <w:t xml:space="preserve"> РЦБ</w:t>
      </w:r>
      <w:r w:rsidRPr="00214D4E">
        <w:rPr>
          <w:rFonts w:ascii="Times New Roman" w:hAnsi="Times New Roman" w:cs="Times New Roman"/>
          <w:sz w:val="24"/>
          <w:szCs w:val="24"/>
        </w:rPr>
        <w:t xml:space="preserve">, который выносится на рассмотрение и утверждение Совета директоров Банка. </w:t>
      </w:r>
      <w:r w:rsidR="00725CA7" w:rsidRPr="00214D4E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214D4E">
        <w:rPr>
          <w:rFonts w:ascii="Times New Roman" w:hAnsi="Times New Roman" w:cs="Times New Roman"/>
          <w:sz w:val="24"/>
          <w:szCs w:val="24"/>
        </w:rPr>
        <w:t>о результатах контрольных процедур по оценке качества взаимодействия с получателями финансовых услуг в отношении продуктов и услуг, не связанных с осуществлением Банком профессиональной деятельности на рынке ценных бумаг, подготовленная</w:t>
      </w:r>
      <w:r w:rsidR="0038657B" w:rsidRPr="0038657B">
        <w:rPr>
          <w:rFonts w:ascii="Times New Roman" w:hAnsi="Times New Roman" w:cs="Times New Roman"/>
          <w:sz w:val="24"/>
          <w:szCs w:val="24"/>
        </w:rPr>
        <w:t xml:space="preserve"> </w:t>
      </w:r>
      <w:r w:rsidR="0038657B" w:rsidRPr="00214D4E">
        <w:rPr>
          <w:rFonts w:ascii="Times New Roman" w:hAnsi="Times New Roman" w:cs="Times New Roman"/>
          <w:sz w:val="24"/>
          <w:szCs w:val="24"/>
        </w:rPr>
        <w:t>С</w:t>
      </w:r>
      <w:r w:rsidR="00F73460">
        <w:rPr>
          <w:rFonts w:ascii="Times New Roman" w:hAnsi="Times New Roman" w:cs="Times New Roman"/>
          <w:sz w:val="24"/>
          <w:szCs w:val="24"/>
        </w:rPr>
        <w:t>ВК</w:t>
      </w:r>
      <w:r w:rsidR="0038657B">
        <w:rPr>
          <w:rFonts w:ascii="Times New Roman" w:hAnsi="Times New Roman" w:cs="Times New Roman"/>
          <w:sz w:val="24"/>
          <w:szCs w:val="24"/>
        </w:rPr>
        <w:t xml:space="preserve">, </w:t>
      </w:r>
      <w:r w:rsidRPr="00214D4E">
        <w:rPr>
          <w:rFonts w:ascii="Times New Roman" w:hAnsi="Times New Roman" w:cs="Times New Roman"/>
          <w:sz w:val="24"/>
          <w:szCs w:val="24"/>
        </w:rPr>
        <w:t xml:space="preserve"> С</w:t>
      </w:r>
      <w:r w:rsidR="00F73460">
        <w:rPr>
          <w:rFonts w:ascii="Times New Roman" w:hAnsi="Times New Roman" w:cs="Times New Roman"/>
          <w:sz w:val="24"/>
          <w:szCs w:val="24"/>
        </w:rPr>
        <w:t>ВА</w:t>
      </w:r>
      <w:r w:rsidR="0038657B">
        <w:rPr>
          <w:rFonts w:ascii="Times New Roman" w:hAnsi="Times New Roman" w:cs="Times New Roman"/>
          <w:sz w:val="24"/>
          <w:szCs w:val="24"/>
        </w:rPr>
        <w:t xml:space="preserve">, </w:t>
      </w:r>
      <w:r w:rsidR="00725CA7" w:rsidRPr="00214D4E">
        <w:rPr>
          <w:rFonts w:ascii="Times New Roman" w:hAnsi="Times New Roman" w:cs="Times New Roman"/>
          <w:sz w:val="24"/>
          <w:szCs w:val="24"/>
        </w:rPr>
        <w:t xml:space="preserve">представляется Совету директоров </w:t>
      </w:r>
      <w:r w:rsidR="000138D7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725CA7" w:rsidRPr="00214D4E">
        <w:rPr>
          <w:rFonts w:ascii="Times New Roman" w:hAnsi="Times New Roman" w:cs="Times New Roman"/>
          <w:sz w:val="24"/>
          <w:szCs w:val="24"/>
        </w:rPr>
        <w:t xml:space="preserve">и Правлению Банка в </w:t>
      </w:r>
      <w:r w:rsidR="003F3B22" w:rsidRPr="00214D4E">
        <w:rPr>
          <w:rFonts w:ascii="Times New Roman" w:hAnsi="Times New Roman" w:cs="Times New Roman"/>
          <w:sz w:val="24"/>
          <w:szCs w:val="24"/>
        </w:rPr>
        <w:t>порядке и сроки</w:t>
      </w:r>
      <w:r w:rsidR="00725CA7" w:rsidRPr="00214D4E">
        <w:rPr>
          <w:rFonts w:ascii="Times New Roman" w:hAnsi="Times New Roman" w:cs="Times New Roman"/>
          <w:sz w:val="24"/>
          <w:szCs w:val="24"/>
        </w:rPr>
        <w:t>, установленны</w:t>
      </w:r>
      <w:r w:rsidR="003F3B22" w:rsidRPr="00214D4E">
        <w:rPr>
          <w:rFonts w:ascii="Times New Roman" w:hAnsi="Times New Roman" w:cs="Times New Roman"/>
          <w:sz w:val="24"/>
          <w:szCs w:val="24"/>
        </w:rPr>
        <w:t>е</w:t>
      </w:r>
      <w:r w:rsidR="00725CA7" w:rsidRPr="00214D4E">
        <w:rPr>
          <w:rFonts w:ascii="Times New Roman" w:hAnsi="Times New Roman" w:cs="Times New Roman"/>
          <w:sz w:val="24"/>
          <w:szCs w:val="24"/>
        </w:rPr>
        <w:t xml:space="preserve"> в отношении представления информации указанными </w:t>
      </w:r>
      <w:r w:rsidR="000138D7">
        <w:rPr>
          <w:rFonts w:ascii="Times New Roman" w:hAnsi="Times New Roman" w:cs="Times New Roman"/>
          <w:sz w:val="24"/>
          <w:szCs w:val="24"/>
        </w:rPr>
        <w:t>с</w:t>
      </w:r>
      <w:r w:rsidR="00725CA7" w:rsidRPr="00214D4E">
        <w:rPr>
          <w:rFonts w:ascii="Times New Roman" w:hAnsi="Times New Roman" w:cs="Times New Roman"/>
          <w:sz w:val="24"/>
          <w:szCs w:val="24"/>
        </w:rPr>
        <w:t>лужбами</w:t>
      </w:r>
      <w:r w:rsidR="000138D7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214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915" w:rsidRPr="00244756" w:rsidRDefault="00691915" w:rsidP="00EC3966">
      <w:pPr>
        <w:pStyle w:val="24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hAnsi="Times New Roman" w:cs="Times New Roman"/>
          <w:sz w:val="24"/>
          <w:szCs w:val="24"/>
        </w:rPr>
        <w:t xml:space="preserve">Для оценки и контроля качества </w:t>
      </w:r>
      <w:r w:rsidR="000138D7">
        <w:rPr>
          <w:rFonts w:ascii="Times New Roman" w:hAnsi="Times New Roman" w:cs="Times New Roman"/>
          <w:sz w:val="24"/>
          <w:szCs w:val="24"/>
        </w:rPr>
        <w:t xml:space="preserve">обслуживания и </w:t>
      </w:r>
      <w:r w:rsidRPr="005542FD">
        <w:rPr>
          <w:rFonts w:ascii="Times New Roman" w:hAnsi="Times New Roman" w:cs="Times New Roman"/>
          <w:sz w:val="24"/>
          <w:szCs w:val="24"/>
        </w:rPr>
        <w:t xml:space="preserve">взаимодействия работников Банка с получателями финансовых услуг </w:t>
      </w:r>
      <w:r w:rsidRPr="00C01ED1">
        <w:rPr>
          <w:rFonts w:ascii="Times New Roman" w:hAnsi="Times New Roman" w:cs="Times New Roman"/>
          <w:sz w:val="24"/>
          <w:szCs w:val="24"/>
        </w:rPr>
        <w:t>возможно</w:t>
      </w:r>
      <w:r w:rsidRPr="005542FD">
        <w:rPr>
          <w:rFonts w:ascii="Times New Roman" w:hAnsi="Times New Roman" w:cs="Times New Roman"/>
          <w:sz w:val="24"/>
          <w:szCs w:val="24"/>
        </w:rPr>
        <w:t xml:space="preserve"> использование следующих методов:</w:t>
      </w:r>
    </w:p>
    <w:p w:rsidR="00972868" w:rsidRDefault="00691915" w:rsidP="00EC3966">
      <w:pPr>
        <w:pStyle w:val="2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72868">
        <w:rPr>
          <w:rFonts w:ascii="Times New Roman" w:eastAsiaTheme="majorEastAsia" w:hAnsi="Times New Roman" w:cs="Times New Roman"/>
          <w:sz w:val="24"/>
          <w:szCs w:val="24"/>
        </w:rPr>
        <w:t>проведени</w:t>
      </w:r>
      <w:r w:rsidR="003F3B22" w:rsidRPr="00972868">
        <w:rPr>
          <w:rFonts w:ascii="Times New Roman" w:eastAsiaTheme="majorEastAsia" w:hAnsi="Times New Roman" w:cs="Times New Roman"/>
          <w:sz w:val="24"/>
          <w:szCs w:val="24"/>
        </w:rPr>
        <w:t>е</w:t>
      </w:r>
      <w:r w:rsidRPr="00972868">
        <w:rPr>
          <w:rFonts w:ascii="Times New Roman" w:eastAsiaTheme="majorEastAsia" w:hAnsi="Times New Roman" w:cs="Times New Roman"/>
          <w:sz w:val="24"/>
          <w:szCs w:val="24"/>
        </w:rPr>
        <w:t xml:space="preserve"> самооценки соблюдения установленных Банком правил реализации финансовых инструментов, 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 xml:space="preserve">банковских </w:t>
      </w:r>
      <w:r w:rsidRPr="00972868">
        <w:rPr>
          <w:rFonts w:ascii="Times New Roman" w:eastAsiaTheme="majorEastAsia" w:hAnsi="Times New Roman" w:cs="Times New Roman"/>
          <w:sz w:val="24"/>
          <w:szCs w:val="24"/>
        </w:rPr>
        <w:t xml:space="preserve">продуктов, предоставления услуг 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 xml:space="preserve">Банка </w:t>
      </w:r>
      <w:r w:rsidRPr="00972868">
        <w:rPr>
          <w:rFonts w:ascii="Times New Roman" w:eastAsiaTheme="majorEastAsia" w:hAnsi="Times New Roman" w:cs="Times New Roman"/>
          <w:sz w:val="24"/>
          <w:szCs w:val="24"/>
        </w:rPr>
        <w:t>руководителями подразделений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 xml:space="preserve"> Банка</w:t>
      </w:r>
      <w:r w:rsidRPr="00972868">
        <w:rPr>
          <w:rFonts w:ascii="Times New Roman" w:eastAsiaTheme="majorEastAsia" w:hAnsi="Times New Roman" w:cs="Times New Roman"/>
          <w:sz w:val="24"/>
          <w:szCs w:val="24"/>
        </w:rPr>
        <w:t xml:space="preserve">, ответственных за 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>обслуживани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>е и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972868">
        <w:rPr>
          <w:rFonts w:ascii="Times New Roman" w:eastAsiaTheme="majorEastAsia" w:hAnsi="Times New Roman" w:cs="Times New Roman"/>
          <w:sz w:val="24"/>
          <w:szCs w:val="24"/>
        </w:rPr>
        <w:t>взаимодействие с получателями финансовых услуг, на периодической основе;</w:t>
      </w:r>
      <w:r w:rsidR="00972868" w:rsidRPr="0097286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9628E7" w:rsidRPr="000138D7" w:rsidRDefault="00972868" w:rsidP="00EC3966">
      <w:pPr>
        <w:pStyle w:val="2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0138D7">
        <w:rPr>
          <w:rFonts w:ascii="Times New Roman" w:eastAsiaTheme="majorEastAsia" w:hAnsi="Times New Roman" w:cs="Times New Roman"/>
          <w:sz w:val="24"/>
          <w:szCs w:val="24"/>
        </w:rPr>
        <w:t xml:space="preserve">введение и последующая оценка опросных листов по качеству предоставляемых 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продуктов и </w:t>
      </w:r>
      <w:r w:rsidRPr="000138D7">
        <w:rPr>
          <w:rFonts w:ascii="Times New Roman" w:eastAsiaTheme="majorEastAsia" w:hAnsi="Times New Roman" w:cs="Times New Roman"/>
          <w:sz w:val="24"/>
          <w:szCs w:val="24"/>
        </w:rPr>
        <w:t>услуг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 Банка</w:t>
      </w:r>
      <w:r w:rsidRPr="000138D7">
        <w:rPr>
          <w:rFonts w:ascii="Times New Roman" w:eastAsiaTheme="majorEastAsia" w:hAnsi="Times New Roman" w:cs="Times New Roman"/>
          <w:sz w:val="24"/>
          <w:szCs w:val="24"/>
        </w:rPr>
        <w:t xml:space="preserve">, предлагаемых получателям 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финансовых услуг </w:t>
      </w:r>
      <w:r w:rsidRPr="000138D7">
        <w:rPr>
          <w:rFonts w:ascii="Times New Roman" w:eastAsiaTheme="majorEastAsia" w:hAnsi="Times New Roman" w:cs="Times New Roman"/>
          <w:sz w:val="24"/>
          <w:szCs w:val="24"/>
        </w:rPr>
        <w:t>после реализации финансовых инструментов,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 банковских </w:t>
      </w:r>
      <w:r w:rsidR="009628E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продуктов и предоставления 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финансовых </w:t>
      </w:r>
      <w:r w:rsidR="009628E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услуг; </w:t>
      </w:r>
      <w:r w:rsidR="000138D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691915" w:rsidRPr="005542FD" w:rsidRDefault="00691915" w:rsidP="00EC3966">
      <w:pPr>
        <w:pStyle w:val="2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>анализ записей телефонных переговоров, аудио- и видеозаписей взаимодействия работников Банка с получателями финансовых услуг;</w:t>
      </w:r>
      <w:bookmarkStart w:id="12" w:name="_Toc498516958"/>
    </w:p>
    <w:p w:rsidR="00691915" w:rsidRDefault="00691915" w:rsidP="00EC3966">
      <w:pPr>
        <w:pStyle w:val="24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42FD">
        <w:rPr>
          <w:rFonts w:ascii="Times New Roman" w:eastAsiaTheme="majorEastAsia" w:hAnsi="Times New Roman" w:cs="Times New Roman"/>
          <w:sz w:val="24"/>
          <w:szCs w:val="24"/>
        </w:rPr>
        <w:t xml:space="preserve">иные методы, позволяющие оценить качество </w:t>
      </w:r>
      <w:r w:rsidR="000138D7" w:rsidRPr="000138D7">
        <w:rPr>
          <w:rFonts w:ascii="Times New Roman" w:eastAsiaTheme="majorEastAsia" w:hAnsi="Times New Roman" w:cs="Times New Roman"/>
          <w:sz w:val="24"/>
          <w:szCs w:val="24"/>
        </w:rPr>
        <w:t xml:space="preserve">обслуживания и </w:t>
      </w:r>
      <w:r w:rsidRPr="005542FD">
        <w:rPr>
          <w:rFonts w:ascii="Times New Roman" w:eastAsiaTheme="majorEastAsia" w:hAnsi="Times New Roman" w:cs="Times New Roman"/>
          <w:sz w:val="24"/>
          <w:szCs w:val="24"/>
        </w:rPr>
        <w:t>взаимодействия с получателями финансовых услуг.</w:t>
      </w:r>
    </w:p>
    <w:p w:rsidR="00E93CC2" w:rsidRPr="005542FD" w:rsidRDefault="00E93CC2" w:rsidP="00EC3966">
      <w:pPr>
        <w:pStyle w:val="24"/>
        <w:tabs>
          <w:tab w:val="left" w:pos="851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8F414B" w:rsidRDefault="00207EF2" w:rsidP="00EC3966">
      <w:pPr>
        <w:pStyle w:val="2"/>
        <w:numPr>
          <w:ilvl w:val="0"/>
          <w:numId w:val="23"/>
        </w:numPr>
        <w:tabs>
          <w:tab w:val="left" w:pos="284"/>
        </w:tabs>
        <w:spacing w:before="0" w:line="240" w:lineRule="auto"/>
        <w:ind w:left="0" w:firstLine="709"/>
        <w:contextualSpacing/>
        <w:mirrorIndents/>
        <w:jc w:val="center"/>
        <w:rPr>
          <w:sz w:val="24"/>
          <w:szCs w:val="24"/>
        </w:rPr>
      </w:pPr>
      <w:r w:rsidRPr="00207EF2">
        <w:rPr>
          <w:rFonts w:ascii="Times New Roman" w:hAnsi="Times New Roman" w:cs="Times New Roman"/>
          <w:b/>
          <w:color w:val="auto"/>
          <w:sz w:val="24"/>
          <w:szCs w:val="24"/>
        </w:rPr>
        <w:t>Способы защиты прав получателей финансовых услуг</w:t>
      </w:r>
    </w:p>
    <w:p w:rsidR="009050A7" w:rsidRPr="0038657B" w:rsidRDefault="009050A7" w:rsidP="00EC3966">
      <w:pPr>
        <w:pStyle w:val="ConsPlusNormal"/>
        <w:tabs>
          <w:tab w:val="left" w:pos="567"/>
        </w:tabs>
        <w:ind w:firstLine="709"/>
        <w:contextualSpacing/>
        <w:mirrorIndents/>
        <w:jc w:val="both"/>
        <w:rPr>
          <w:b w:val="0"/>
          <w:sz w:val="24"/>
          <w:szCs w:val="24"/>
        </w:rPr>
      </w:pPr>
      <w:r w:rsidRPr="0038657B">
        <w:rPr>
          <w:b w:val="0"/>
          <w:sz w:val="24"/>
          <w:szCs w:val="24"/>
        </w:rPr>
        <w:t>Получатели финансовых услуг могут защитить свои права следующими способами:</w:t>
      </w:r>
    </w:p>
    <w:p w:rsidR="009050A7" w:rsidRPr="0038657B" w:rsidRDefault="009050A7" w:rsidP="00EC3966">
      <w:pPr>
        <w:pStyle w:val="ConsPlusNormal"/>
        <w:numPr>
          <w:ilvl w:val="0"/>
          <w:numId w:val="47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 w:rsidRPr="0038657B">
        <w:rPr>
          <w:b w:val="0"/>
          <w:sz w:val="24"/>
          <w:szCs w:val="24"/>
        </w:rPr>
        <w:t>обратиться в Банк</w:t>
      </w:r>
      <w:r w:rsidR="002E71C3" w:rsidRPr="0038657B">
        <w:rPr>
          <w:b w:val="0"/>
          <w:sz w:val="24"/>
          <w:szCs w:val="24"/>
        </w:rPr>
        <w:t xml:space="preserve"> </w:t>
      </w:r>
      <w:r w:rsidRPr="0038657B">
        <w:rPr>
          <w:b w:val="0"/>
          <w:sz w:val="24"/>
          <w:szCs w:val="24"/>
        </w:rPr>
        <w:t>по адресу местонахождения Банка</w:t>
      </w:r>
      <w:r w:rsidR="000138D7">
        <w:rPr>
          <w:b w:val="0"/>
          <w:sz w:val="24"/>
          <w:szCs w:val="24"/>
        </w:rPr>
        <w:t>, адресам офисов Банка, обслуживающих</w:t>
      </w:r>
      <w:r w:rsidR="000138D7" w:rsidRPr="000138D7">
        <w:rPr>
          <w:rFonts w:eastAsiaTheme="majorEastAsia"/>
          <w:b w:val="0"/>
          <w:bCs w:val="0"/>
          <w:sz w:val="24"/>
          <w:szCs w:val="24"/>
        </w:rPr>
        <w:t xml:space="preserve"> </w:t>
      </w:r>
      <w:r w:rsidR="000138D7" w:rsidRPr="000138D7">
        <w:rPr>
          <w:b w:val="0"/>
          <w:sz w:val="24"/>
          <w:szCs w:val="24"/>
        </w:rPr>
        <w:t>получател</w:t>
      </w:r>
      <w:r w:rsidR="000138D7">
        <w:rPr>
          <w:b w:val="0"/>
          <w:sz w:val="24"/>
          <w:szCs w:val="24"/>
        </w:rPr>
        <w:t>ей</w:t>
      </w:r>
      <w:r w:rsidR="000138D7" w:rsidRPr="000138D7">
        <w:rPr>
          <w:b w:val="0"/>
          <w:sz w:val="24"/>
          <w:szCs w:val="24"/>
        </w:rPr>
        <w:t xml:space="preserve"> финансовых услуг</w:t>
      </w:r>
      <w:r w:rsidRPr="0038657B">
        <w:rPr>
          <w:b w:val="0"/>
          <w:sz w:val="24"/>
          <w:szCs w:val="24"/>
        </w:rPr>
        <w:t>;</w:t>
      </w:r>
    </w:p>
    <w:p w:rsidR="009050A7" w:rsidRPr="0038657B" w:rsidRDefault="009050A7" w:rsidP="00EC3966">
      <w:pPr>
        <w:pStyle w:val="ConsPlusNormal"/>
        <w:numPr>
          <w:ilvl w:val="0"/>
          <w:numId w:val="47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 w:rsidRPr="0038657B">
        <w:rPr>
          <w:b w:val="0"/>
          <w:sz w:val="24"/>
          <w:szCs w:val="24"/>
        </w:rPr>
        <w:t>обратиться в Н</w:t>
      </w:r>
      <w:r w:rsidR="002E71C3" w:rsidRPr="0038657B">
        <w:rPr>
          <w:b w:val="0"/>
          <w:sz w:val="24"/>
          <w:szCs w:val="24"/>
        </w:rPr>
        <w:t>АУФОР</w:t>
      </w:r>
      <w:r w:rsidRPr="0038657B">
        <w:rPr>
          <w:b w:val="0"/>
          <w:sz w:val="24"/>
          <w:szCs w:val="24"/>
        </w:rPr>
        <w:t>, членом которой является Банк;</w:t>
      </w:r>
    </w:p>
    <w:p w:rsidR="009050A7" w:rsidRPr="0038657B" w:rsidRDefault="009050A7" w:rsidP="00EC3966">
      <w:pPr>
        <w:pStyle w:val="ConsPlusNormal"/>
        <w:numPr>
          <w:ilvl w:val="0"/>
          <w:numId w:val="47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 w:rsidRPr="0038657B">
        <w:rPr>
          <w:b w:val="0"/>
          <w:sz w:val="24"/>
          <w:szCs w:val="24"/>
        </w:rPr>
        <w:t>подать жалобу в Центральный банк Российской Федерации;</w:t>
      </w:r>
    </w:p>
    <w:p w:rsidR="00734817" w:rsidRDefault="009050A7" w:rsidP="00EC3966">
      <w:pPr>
        <w:pStyle w:val="ConsPlusNormal"/>
        <w:numPr>
          <w:ilvl w:val="0"/>
          <w:numId w:val="47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 w:rsidRPr="0038657B">
        <w:rPr>
          <w:b w:val="0"/>
          <w:sz w:val="24"/>
          <w:szCs w:val="24"/>
        </w:rPr>
        <w:t xml:space="preserve">обратиться к </w:t>
      </w:r>
      <w:r w:rsidR="002E71C3" w:rsidRPr="0038657B">
        <w:rPr>
          <w:b w:val="0"/>
          <w:sz w:val="24"/>
          <w:szCs w:val="24"/>
        </w:rPr>
        <w:t>У</w:t>
      </w:r>
      <w:r w:rsidRPr="0038657B">
        <w:rPr>
          <w:b w:val="0"/>
          <w:sz w:val="24"/>
          <w:szCs w:val="24"/>
        </w:rPr>
        <w:t>полномоченному по правам потребителей финансовых услуг</w:t>
      </w:r>
      <w:r w:rsidR="00734817">
        <w:rPr>
          <w:b w:val="0"/>
          <w:sz w:val="24"/>
          <w:szCs w:val="24"/>
        </w:rPr>
        <w:t>;</w:t>
      </w:r>
    </w:p>
    <w:p w:rsidR="00A67679" w:rsidRDefault="00A67679" w:rsidP="00EC3966">
      <w:pPr>
        <w:pStyle w:val="ConsPlusNormal"/>
        <w:numPr>
          <w:ilvl w:val="0"/>
          <w:numId w:val="47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направить жалобу в Рос</w:t>
      </w:r>
      <w:r w:rsidR="00E47919">
        <w:rPr>
          <w:b w:val="0"/>
          <w:sz w:val="24"/>
          <w:szCs w:val="24"/>
        </w:rPr>
        <w:t>потребнадзор</w:t>
      </w:r>
      <w:r>
        <w:rPr>
          <w:b w:val="0"/>
          <w:sz w:val="24"/>
          <w:szCs w:val="24"/>
        </w:rPr>
        <w:t>;</w:t>
      </w:r>
    </w:p>
    <w:p w:rsidR="00F1692D" w:rsidRDefault="00734817" w:rsidP="00EC3966">
      <w:pPr>
        <w:pStyle w:val="ConsPlusNormal"/>
        <w:numPr>
          <w:ilvl w:val="0"/>
          <w:numId w:val="47"/>
        </w:numPr>
        <w:tabs>
          <w:tab w:val="left" w:pos="567"/>
        </w:tabs>
        <w:ind w:left="0" w:firstLine="709"/>
        <w:contextualSpacing/>
        <w:mirrorIndent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</w:t>
      </w:r>
      <w:r w:rsidR="00970B0D">
        <w:rPr>
          <w:b w:val="0"/>
          <w:sz w:val="24"/>
          <w:szCs w:val="24"/>
        </w:rPr>
        <w:t>титься</w:t>
      </w:r>
      <w:r>
        <w:rPr>
          <w:b w:val="0"/>
          <w:sz w:val="24"/>
          <w:szCs w:val="24"/>
        </w:rPr>
        <w:t xml:space="preserve"> в суд</w:t>
      </w:r>
      <w:r w:rsidR="000138D7">
        <w:rPr>
          <w:b w:val="0"/>
          <w:sz w:val="24"/>
          <w:szCs w:val="24"/>
        </w:rPr>
        <w:t>ебные органы</w:t>
      </w:r>
      <w:r w:rsidR="009050A7" w:rsidRPr="0038657B">
        <w:rPr>
          <w:b w:val="0"/>
          <w:sz w:val="24"/>
          <w:szCs w:val="24"/>
        </w:rPr>
        <w:t>.</w:t>
      </w:r>
    </w:p>
    <w:p w:rsidR="00164B0B" w:rsidRPr="005542FD" w:rsidRDefault="00164B0B" w:rsidP="00EC3966">
      <w:pPr>
        <w:pStyle w:val="ConsPlusNormal"/>
        <w:tabs>
          <w:tab w:val="left" w:pos="567"/>
        </w:tabs>
        <w:ind w:firstLine="709"/>
        <w:contextualSpacing/>
        <w:mirrorIndents/>
        <w:jc w:val="both"/>
        <w:rPr>
          <w:b w:val="0"/>
          <w:sz w:val="24"/>
          <w:szCs w:val="24"/>
        </w:rPr>
      </w:pPr>
    </w:p>
    <w:p w:rsidR="00691915" w:rsidRPr="005542FD" w:rsidRDefault="00691915" w:rsidP="00EC3966">
      <w:pPr>
        <w:pStyle w:val="2"/>
        <w:numPr>
          <w:ilvl w:val="0"/>
          <w:numId w:val="23"/>
        </w:numPr>
        <w:tabs>
          <w:tab w:val="left" w:pos="284"/>
        </w:tabs>
        <w:spacing w:before="0" w:line="24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42FD">
        <w:rPr>
          <w:rFonts w:ascii="Times New Roman" w:hAnsi="Times New Roman" w:cs="Times New Roman"/>
          <w:b/>
          <w:color w:val="auto"/>
          <w:sz w:val="24"/>
          <w:szCs w:val="24"/>
        </w:rPr>
        <w:t>Рассмотрение</w:t>
      </w:r>
      <w:r w:rsidR="00C153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Банко</w:t>
      </w:r>
      <w:r w:rsidR="0009519B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5542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обращений</w:t>
      </w:r>
      <w:r w:rsidR="002506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(жалоб)</w:t>
      </w:r>
      <w:r w:rsidRPr="005542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получателей финансовых услуг</w:t>
      </w:r>
      <w:bookmarkEnd w:id="12"/>
    </w:p>
    <w:p w:rsidR="00116A66" w:rsidRDefault="00A67679" w:rsidP="00EC3966">
      <w:pPr>
        <w:pStyle w:val="a4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98516960"/>
      <w:r>
        <w:rPr>
          <w:rFonts w:ascii="Times New Roman" w:hAnsi="Times New Roman" w:cs="Times New Roman"/>
          <w:sz w:val="24"/>
          <w:szCs w:val="24"/>
        </w:rPr>
        <w:t>7</w:t>
      </w:r>
      <w:r w:rsidR="00116A66" w:rsidRPr="00116A66">
        <w:rPr>
          <w:rFonts w:ascii="Times New Roman" w:hAnsi="Times New Roman" w:cs="Times New Roman"/>
          <w:sz w:val="24"/>
          <w:szCs w:val="24"/>
        </w:rPr>
        <w:t>.1. Банк обеспечивает объективное, всестороннее и своевременное рассмотрение обращений</w:t>
      </w:r>
      <w:r w:rsidR="000138D7">
        <w:rPr>
          <w:rFonts w:ascii="Times New Roman" w:hAnsi="Times New Roman" w:cs="Times New Roman"/>
          <w:sz w:val="24"/>
          <w:szCs w:val="24"/>
        </w:rPr>
        <w:t>,</w:t>
      </w:r>
      <w:r w:rsidR="00116A66" w:rsidRPr="00116A66">
        <w:rPr>
          <w:rFonts w:ascii="Times New Roman" w:hAnsi="Times New Roman" w:cs="Times New Roman"/>
          <w:sz w:val="24"/>
          <w:szCs w:val="24"/>
        </w:rPr>
        <w:t xml:space="preserve"> жалоб, поступивших от получателей финансовых услуг, и дает ответ по существу поставленных в обращении</w:t>
      </w:r>
      <w:r w:rsidR="000138D7">
        <w:rPr>
          <w:rFonts w:ascii="Times New Roman" w:hAnsi="Times New Roman" w:cs="Times New Roman"/>
          <w:sz w:val="24"/>
          <w:szCs w:val="24"/>
        </w:rPr>
        <w:t>,</w:t>
      </w:r>
      <w:r w:rsidR="00116A66" w:rsidRPr="00116A66">
        <w:rPr>
          <w:rFonts w:ascii="Times New Roman" w:hAnsi="Times New Roman" w:cs="Times New Roman"/>
          <w:sz w:val="24"/>
          <w:szCs w:val="24"/>
        </w:rPr>
        <w:t xml:space="preserve"> жалобе вопросов</w:t>
      </w:r>
      <w:r w:rsidR="00DC75E6">
        <w:rPr>
          <w:rFonts w:ascii="Times New Roman" w:hAnsi="Times New Roman" w:cs="Times New Roman"/>
          <w:sz w:val="24"/>
          <w:szCs w:val="24"/>
        </w:rPr>
        <w:t>.</w:t>
      </w:r>
    </w:p>
    <w:p w:rsidR="00116A66" w:rsidRDefault="00A67679" w:rsidP="00EC3966">
      <w:pPr>
        <w:pStyle w:val="a4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6A66" w:rsidRPr="00116A66">
        <w:rPr>
          <w:rFonts w:ascii="Times New Roman" w:hAnsi="Times New Roman" w:cs="Times New Roman"/>
          <w:sz w:val="24"/>
          <w:szCs w:val="24"/>
        </w:rPr>
        <w:t xml:space="preserve">.2. Организация рассмотрения обращений и жалоб осуществляется в соответствии с внутренним документом – </w:t>
      </w:r>
      <w:r w:rsidR="001C749C">
        <w:rPr>
          <w:rFonts w:ascii="Times New Roman" w:hAnsi="Times New Roman" w:cs="Times New Roman"/>
          <w:sz w:val="24"/>
          <w:szCs w:val="24"/>
        </w:rPr>
        <w:t>«</w:t>
      </w:r>
      <w:r w:rsidR="00116A66" w:rsidRPr="00116A66">
        <w:rPr>
          <w:rFonts w:ascii="Times New Roman" w:hAnsi="Times New Roman" w:cs="Times New Roman"/>
          <w:sz w:val="24"/>
          <w:szCs w:val="24"/>
        </w:rPr>
        <w:t>Порядком ра</w:t>
      </w:r>
      <w:r w:rsidR="006E6256">
        <w:rPr>
          <w:rFonts w:ascii="Times New Roman" w:hAnsi="Times New Roman" w:cs="Times New Roman"/>
          <w:sz w:val="24"/>
          <w:szCs w:val="24"/>
        </w:rPr>
        <w:t>боты с жалобами и претензиями клиентов в АО КБ «Солидарность»</w:t>
      </w:r>
      <w:r w:rsidR="00A85D86">
        <w:rPr>
          <w:rFonts w:ascii="Times New Roman" w:hAnsi="Times New Roman" w:cs="Times New Roman"/>
          <w:sz w:val="24"/>
          <w:szCs w:val="24"/>
        </w:rPr>
        <w:t xml:space="preserve">, </w:t>
      </w:r>
      <w:r w:rsidR="00A85D86" w:rsidRPr="00DC75E6">
        <w:rPr>
          <w:rFonts w:ascii="Times New Roman" w:hAnsi="Times New Roman" w:cs="Times New Roman"/>
          <w:sz w:val="24"/>
          <w:szCs w:val="24"/>
        </w:rPr>
        <w:t xml:space="preserve">целью которого является повышение качества клиентского сервиса за счет анализа поступающих </w:t>
      </w:r>
      <w:r w:rsidR="00F91800" w:rsidRPr="00DC75E6">
        <w:rPr>
          <w:rFonts w:ascii="Times New Roman" w:hAnsi="Times New Roman" w:cs="Times New Roman"/>
          <w:sz w:val="24"/>
          <w:szCs w:val="24"/>
        </w:rPr>
        <w:t>обращений</w:t>
      </w:r>
      <w:r w:rsidR="000138D7">
        <w:rPr>
          <w:rFonts w:ascii="Times New Roman" w:hAnsi="Times New Roman" w:cs="Times New Roman"/>
          <w:sz w:val="24"/>
          <w:szCs w:val="24"/>
        </w:rPr>
        <w:t>,</w:t>
      </w:r>
      <w:r w:rsidR="00344F9D">
        <w:rPr>
          <w:rFonts w:ascii="Times New Roman" w:hAnsi="Times New Roman" w:cs="Times New Roman"/>
          <w:sz w:val="24"/>
          <w:szCs w:val="24"/>
        </w:rPr>
        <w:t xml:space="preserve"> </w:t>
      </w:r>
      <w:r w:rsidR="00A85D86" w:rsidRPr="00DC75E6">
        <w:rPr>
          <w:rFonts w:ascii="Times New Roman" w:hAnsi="Times New Roman" w:cs="Times New Roman"/>
          <w:sz w:val="24"/>
          <w:szCs w:val="24"/>
        </w:rPr>
        <w:t>жалоб</w:t>
      </w:r>
      <w:r w:rsidR="00F91800" w:rsidRPr="00DC75E6">
        <w:rPr>
          <w:rFonts w:ascii="Times New Roman" w:hAnsi="Times New Roman" w:cs="Times New Roman"/>
          <w:sz w:val="24"/>
          <w:szCs w:val="24"/>
        </w:rPr>
        <w:t xml:space="preserve"> и </w:t>
      </w:r>
      <w:r w:rsidR="00A85D86" w:rsidRPr="00DC75E6">
        <w:rPr>
          <w:rFonts w:ascii="Times New Roman" w:hAnsi="Times New Roman" w:cs="Times New Roman"/>
          <w:sz w:val="24"/>
          <w:szCs w:val="24"/>
        </w:rPr>
        <w:t>претензий получателей финансовых услуг и подготовки предложений органам управления Банка по устранению причин возникновения жалоб, претензий.</w:t>
      </w:r>
      <w:r w:rsidR="00770D0C">
        <w:rPr>
          <w:rFonts w:ascii="Times New Roman" w:hAnsi="Times New Roman" w:cs="Times New Roman"/>
          <w:sz w:val="24"/>
          <w:szCs w:val="24"/>
        </w:rPr>
        <w:t xml:space="preserve"> </w:t>
      </w:r>
      <w:r w:rsidR="00116A66" w:rsidRPr="00116A66">
        <w:rPr>
          <w:rFonts w:ascii="Times New Roman" w:hAnsi="Times New Roman" w:cs="Times New Roman"/>
          <w:sz w:val="24"/>
          <w:szCs w:val="24"/>
        </w:rPr>
        <w:t>Рассмотрение обращений</w:t>
      </w:r>
      <w:r w:rsidR="000138D7">
        <w:rPr>
          <w:rFonts w:ascii="Times New Roman" w:hAnsi="Times New Roman" w:cs="Times New Roman"/>
          <w:sz w:val="24"/>
          <w:szCs w:val="24"/>
        </w:rPr>
        <w:t>,</w:t>
      </w:r>
      <w:r w:rsidR="00116A66" w:rsidRPr="00116A66">
        <w:rPr>
          <w:rFonts w:ascii="Times New Roman" w:hAnsi="Times New Roman" w:cs="Times New Roman"/>
          <w:sz w:val="24"/>
          <w:szCs w:val="24"/>
        </w:rPr>
        <w:t xml:space="preserve"> жалоб </w:t>
      </w:r>
      <w:r w:rsidR="00F91800">
        <w:rPr>
          <w:rFonts w:ascii="Times New Roman" w:hAnsi="Times New Roman" w:cs="Times New Roman"/>
          <w:sz w:val="24"/>
          <w:szCs w:val="24"/>
        </w:rPr>
        <w:t>п</w:t>
      </w:r>
      <w:r w:rsidR="00116A66" w:rsidRPr="00116A66">
        <w:rPr>
          <w:rFonts w:ascii="Times New Roman" w:hAnsi="Times New Roman" w:cs="Times New Roman"/>
          <w:sz w:val="24"/>
          <w:szCs w:val="24"/>
        </w:rPr>
        <w:t xml:space="preserve">олучателей финансовых услуг </w:t>
      </w:r>
      <w:r w:rsidR="00116A66" w:rsidRPr="00116A66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оказания Банком услуг </w:t>
      </w:r>
      <w:r w:rsidR="001C749C">
        <w:rPr>
          <w:rFonts w:ascii="Times New Roman" w:hAnsi="Times New Roman" w:cs="Times New Roman"/>
          <w:color w:val="000000"/>
          <w:sz w:val="24"/>
          <w:szCs w:val="24"/>
        </w:rPr>
        <w:t xml:space="preserve">на рынке ценных бумаг </w:t>
      </w:r>
      <w:r w:rsidR="00116A66" w:rsidRPr="00116A66">
        <w:rPr>
          <w:rFonts w:ascii="Times New Roman" w:hAnsi="Times New Roman" w:cs="Times New Roman"/>
          <w:sz w:val="24"/>
          <w:szCs w:val="24"/>
        </w:rPr>
        <w:t xml:space="preserve">осуществляется Контролером </w:t>
      </w:r>
      <w:r w:rsidR="00770D0C">
        <w:rPr>
          <w:rFonts w:ascii="Times New Roman" w:hAnsi="Times New Roman" w:cs="Times New Roman"/>
          <w:sz w:val="24"/>
          <w:szCs w:val="24"/>
        </w:rPr>
        <w:t>РЦБ</w:t>
      </w:r>
      <w:r w:rsidR="00116A66" w:rsidRPr="00116A66">
        <w:rPr>
          <w:rFonts w:ascii="Times New Roman" w:hAnsi="Times New Roman" w:cs="Times New Roman"/>
          <w:sz w:val="24"/>
          <w:szCs w:val="24"/>
        </w:rPr>
        <w:t>.</w:t>
      </w:r>
    </w:p>
    <w:p w:rsidR="001E2A44" w:rsidRDefault="00A67679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35A9" w:rsidRPr="00C94A23">
        <w:rPr>
          <w:rFonts w:ascii="Times New Roman" w:hAnsi="Times New Roman" w:cs="Times New Roman"/>
          <w:sz w:val="24"/>
          <w:szCs w:val="24"/>
        </w:rPr>
        <w:t>.</w:t>
      </w:r>
      <w:r w:rsidR="001A35A9">
        <w:rPr>
          <w:rFonts w:ascii="Times New Roman" w:hAnsi="Times New Roman" w:cs="Times New Roman"/>
          <w:sz w:val="24"/>
          <w:szCs w:val="24"/>
        </w:rPr>
        <w:t>3</w:t>
      </w:r>
      <w:r w:rsidR="001A35A9" w:rsidRPr="00C94A23">
        <w:rPr>
          <w:rFonts w:ascii="Times New Roman" w:hAnsi="Times New Roman" w:cs="Times New Roman"/>
          <w:sz w:val="24"/>
          <w:szCs w:val="24"/>
        </w:rPr>
        <w:t>. Банк принимает обращения</w:t>
      </w:r>
      <w:r w:rsidR="000138D7">
        <w:rPr>
          <w:rFonts w:ascii="Times New Roman" w:hAnsi="Times New Roman" w:cs="Times New Roman"/>
          <w:sz w:val="24"/>
          <w:szCs w:val="24"/>
        </w:rPr>
        <w:t>,</w:t>
      </w:r>
      <w:r w:rsidR="001A35A9" w:rsidRPr="00C94A23">
        <w:rPr>
          <w:rFonts w:ascii="Times New Roman" w:hAnsi="Times New Roman" w:cs="Times New Roman"/>
          <w:sz w:val="24"/>
          <w:szCs w:val="24"/>
        </w:rPr>
        <w:t xml:space="preserve"> жалобы в местах обслуживания </w:t>
      </w:r>
      <w:r w:rsidR="00F91800">
        <w:rPr>
          <w:rFonts w:ascii="Times New Roman" w:hAnsi="Times New Roman" w:cs="Times New Roman"/>
          <w:sz w:val="24"/>
          <w:szCs w:val="24"/>
        </w:rPr>
        <w:t>п</w:t>
      </w:r>
      <w:r w:rsidR="001A35A9" w:rsidRPr="00C94A23">
        <w:rPr>
          <w:rFonts w:ascii="Times New Roman" w:hAnsi="Times New Roman" w:cs="Times New Roman"/>
          <w:sz w:val="24"/>
          <w:szCs w:val="24"/>
        </w:rPr>
        <w:t xml:space="preserve">олучателей </w:t>
      </w:r>
      <w:r w:rsidR="001A35A9" w:rsidRPr="00954BC9">
        <w:rPr>
          <w:rFonts w:ascii="Times New Roman" w:hAnsi="Times New Roman" w:cs="Times New Roman"/>
          <w:sz w:val="24"/>
          <w:szCs w:val="24"/>
        </w:rPr>
        <w:t>финансовых услуг</w:t>
      </w:r>
      <w:r w:rsidR="000138D7">
        <w:rPr>
          <w:rFonts w:ascii="Times New Roman" w:hAnsi="Times New Roman" w:cs="Times New Roman"/>
          <w:sz w:val="24"/>
          <w:szCs w:val="24"/>
        </w:rPr>
        <w:t xml:space="preserve"> (офисах Банка)</w:t>
      </w:r>
      <w:r w:rsidR="001623E2">
        <w:rPr>
          <w:rFonts w:ascii="Times New Roman" w:hAnsi="Times New Roman" w:cs="Times New Roman"/>
          <w:sz w:val="24"/>
          <w:szCs w:val="24"/>
        </w:rPr>
        <w:t xml:space="preserve">, </w:t>
      </w:r>
      <w:r w:rsidR="001A35A9" w:rsidRPr="00954BC9">
        <w:rPr>
          <w:rFonts w:ascii="Times New Roman" w:hAnsi="Times New Roman" w:cs="Times New Roman"/>
          <w:sz w:val="24"/>
          <w:szCs w:val="24"/>
        </w:rPr>
        <w:t>в том числе посредством предоставления возможности создать обращение</w:t>
      </w:r>
      <w:r w:rsidR="000138D7">
        <w:rPr>
          <w:rFonts w:ascii="Times New Roman" w:hAnsi="Times New Roman" w:cs="Times New Roman"/>
          <w:sz w:val="24"/>
          <w:szCs w:val="24"/>
        </w:rPr>
        <w:t>, жалобу</w:t>
      </w:r>
      <w:r w:rsidR="001623E2">
        <w:rPr>
          <w:rFonts w:ascii="Times New Roman" w:hAnsi="Times New Roman" w:cs="Times New Roman"/>
          <w:sz w:val="24"/>
          <w:szCs w:val="24"/>
        </w:rPr>
        <w:t>:</w:t>
      </w:r>
      <w:r w:rsidR="001A35A9" w:rsidRPr="0095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44" w:rsidRPr="00D4086E" w:rsidRDefault="001A35A9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>на адрес электронной почты Банка</w:t>
      </w:r>
      <w:r w:rsidR="000138D7">
        <w:rPr>
          <w:rFonts w:ascii="Times New Roman" w:hAnsi="Times New Roman" w:cs="Times New Roman"/>
          <w:sz w:val="24"/>
          <w:szCs w:val="24"/>
        </w:rPr>
        <w:t>:</w:t>
      </w:r>
      <w:r w:rsidRPr="00D4086E">
        <w:rPr>
          <w:rFonts w:ascii="Times New Roman" w:hAnsi="Times New Roman" w:cs="Times New Roman"/>
          <w:sz w:val="24"/>
          <w:szCs w:val="24"/>
        </w:rPr>
        <w:t xml:space="preserve"> </w:t>
      </w:r>
      <w:r w:rsidR="000138D7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="008D357D" w:rsidRPr="00D408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D357D" w:rsidRPr="00D4086E">
          <w:rPr>
            <w:rStyle w:val="af2"/>
            <w:rFonts w:ascii="Times New Roman" w:hAnsi="Times New Roman" w:cs="Times New Roman"/>
            <w:sz w:val="24"/>
            <w:szCs w:val="24"/>
          </w:rPr>
          <w:t>@solid.ru</w:t>
        </w:r>
      </w:hyperlink>
      <w:r w:rsidR="000138D7">
        <w:rPr>
          <w:rStyle w:val="af2"/>
          <w:rFonts w:ascii="Times New Roman" w:hAnsi="Times New Roman" w:cs="Times New Roman"/>
          <w:sz w:val="24"/>
          <w:szCs w:val="24"/>
        </w:rPr>
        <w:t>»</w:t>
      </w:r>
      <w:r w:rsidR="008D357D" w:rsidRPr="00D4086E">
        <w:rPr>
          <w:rFonts w:ascii="Times New Roman" w:hAnsi="Times New Roman" w:cs="Times New Roman"/>
          <w:sz w:val="24"/>
          <w:szCs w:val="24"/>
        </w:rPr>
        <w:t xml:space="preserve"> </w:t>
      </w:r>
      <w:r w:rsidRPr="00D4086E">
        <w:rPr>
          <w:rFonts w:ascii="Times New Roman" w:hAnsi="Times New Roman" w:cs="Times New Roman"/>
          <w:sz w:val="24"/>
          <w:szCs w:val="24"/>
        </w:rPr>
        <w:t xml:space="preserve">на </w:t>
      </w:r>
      <w:r w:rsidR="001E2A44" w:rsidRPr="00D4086E">
        <w:rPr>
          <w:rFonts w:ascii="Times New Roman" w:hAnsi="Times New Roman" w:cs="Times New Roman"/>
          <w:sz w:val="24"/>
          <w:szCs w:val="24"/>
        </w:rPr>
        <w:t>С</w:t>
      </w:r>
      <w:r w:rsidRPr="00D4086E">
        <w:rPr>
          <w:rFonts w:ascii="Times New Roman" w:hAnsi="Times New Roman" w:cs="Times New Roman"/>
          <w:sz w:val="24"/>
          <w:szCs w:val="24"/>
        </w:rPr>
        <w:t>айте Банка</w:t>
      </w:r>
      <w:r w:rsidR="003167B8" w:rsidRPr="00D4086E">
        <w:rPr>
          <w:rFonts w:ascii="Times New Roman" w:hAnsi="Times New Roman" w:cs="Times New Roman"/>
          <w:sz w:val="24"/>
          <w:szCs w:val="24"/>
        </w:rPr>
        <w:t>;</w:t>
      </w:r>
      <w:r w:rsidRPr="00D4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44" w:rsidRPr="00D4086E" w:rsidRDefault="002A7B3F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>на интернет-ресурсе</w:t>
      </w:r>
      <w:r w:rsidR="000138D7">
        <w:rPr>
          <w:rFonts w:ascii="Times New Roman" w:hAnsi="Times New Roman" w:cs="Times New Roman"/>
          <w:sz w:val="24"/>
          <w:szCs w:val="24"/>
        </w:rPr>
        <w:t>:</w:t>
      </w:r>
      <w:r w:rsidRPr="00D4086E">
        <w:rPr>
          <w:rFonts w:ascii="Times New Roman" w:hAnsi="Times New Roman" w:cs="Times New Roman"/>
          <w:sz w:val="24"/>
          <w:szCs w:val="24"/>
        </w:rPr>
        <w:t xml:space="preserve"> Banki.ru: </w:t>
      </w:r>
      <w:r w:rsidR="00150E44">
        <w:rPr>
          <w:rFonts w:ascii="Times New Roman" w:hAnsi="Times New Roman" w:cs="Times New Roman"/>
          <w:sz w:val="24"/>
          <w:szCs w:val="24"/>
        </w:rPr>
        <w:t>по адресу: «</w:t>
      </w:r>
      <w:r w:rsidRPr="00D4086E">
        <w:rPr>
          <w:rFonts w:ascii="Times New Roman" w:hAnsi="Times New Roman" w:cs="Times New Roman"/>
          <w:sz w:val="24"/>
          <w:szCs w:val="24"/>
        </w:rPr>
        <w:t>https://www.banki.ru/banks/bank/solid/</w:t>
      </w:r>
      <w:r w:rsidR="00150E44">
        <w:rPr>
          <w:rFonts w:ascii="Times New Roman" w:hAnsi="Times New Roman" w:cs="Times New Roman"/>
          <w:sz w:val="24"/>
          <w:szCs w:val="24"/>
        </w:rPr>
        <w:t>»</w:t>
      </w:r>
      <w:r w:rsidR="000138D7" w:rsidRPr="000138D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 w:rsidR="003167B8" w:rsidRPr="00D4086E">
        <w:rPr>
          <w:rFonts w:ascii="Times New Roman" w:hAnsi="Times New Roman" w:cs="Times New Roman"/>
          <w:sz w:val="24"/>
          <w:szCs w:val="24"/>
        </w:rPr>
        <w:t>;</w:t>
      </w:r>
      <w:r w:rsidRPr="00D4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44" w:rsidRPr="00D4086E" w:rsidRDefault="002A7B3F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 xml:space="preserve">на официальной странице Банка в социальной сети «ВКонтакте» </w:t>
      </w:r>
      <w:r w:rsidR="00150E44">
        <w:rPr>
          <w:rFonts w:ascii="Times New Roman" w:hAnsi="Times New Roman" w:cs="Times New Roman"/>
          <w:sz w:val="24"/>
          <w:szCs w:val="24"/>
        </w:rPr>
        <w:t>по адресу: «</w:t>
      </w:r>
      <w:hyperlink r:id="rId11" w:history="1">
        <w:r w:rsidRPr="00D4086E">
          <w:rPr>
            <w:rFonts w:ascii="Times New Roman" w:hAnsi="Times New Roman" w:cs="Times New Roman"/>
            <w:sz w:val="24"/>
            <w:szCs w:val="24"/>
          </w:rPr>
          <w:t>https://vk.com/bank_solidarity/</w:t>
        </w:r>
      </w:hyperlink>
      <w:r w:rsidR="00150E44">
        <w:rPr>
          <w:rFonts w:ascii="Times New Roman" w:hAnsi="Times New Roman" w:cs="Times New Roman"/>
          <w:sz w:val="24"/>
          <w:szCs w:val="24"/>
        </w:rPr>
        <w:t>»</w:t>
      </w:r>
      <w:r w:rsidR="00150E44" w:rsidRPr="00150E4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 w:rsidR="003167B8" w:rsidRPr="00D4086E">
        <w:rPr>
          <w:rFonts w:ascii="Times New Roman" w:hAnsi="Times New Roman" w:cs="Times New Roman"/>
          <w:sz w:val="24"/>
          <w:szCs w:val="24"/>
        </w:rPr>
        <w:t>;</w:t>
      </w:r>
      <w:r w:rsidRPr="00D4086E">
        <w:rPr>
          <w:rFonts w:ascii="Times New Roman" w:hAnsi="Times New Roman" w:cs="Times New Roman"/>
          <w:sz w:val="24"/>
          <w:szCs w:val="24"/>
        </w:rPr>
        <w:t xml:space="preserve"> </w:t>
      </w:r>
      <w:r w:rsidR="00150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44" w:rsidRPr="00D4086E" w:rsidRDefault="002A7B3F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>на официальной странице Банка в социальной сети «Facebook»</w:t>
      </w:r>
      <w:r w:rsidR="00150E4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D4086E">
        <w:rPr>
          <w:rFonts w:ascii="Times New Roman" w:hAnsi="Times New Roman" w:cs="Times New Roman"/>
          <w:sz w:val="24"/>
          <w:szCs w:val="24"/>
        </w:rPr>
        <w:t xml:space="preserve">: </w:t>
      </w:r>
      <w:r w:rsidR="00150E44">
        <w:rPr>
          <w:rFonts w:ascii="Times New Roman" w:hAnsi="Times New Roman" w:cs="Times New Roman"/>
          <w:sz w:val="24"/>
          <w:szCs w:val="24"/>
        </w:rPr>
        <w:t>«</w:t>
      </w:r>
      <w:hyperlink r:id="rId12" w:history="1">
        <w:r w:rsidRPr="00D4086E">
          <w:rPr>
            <w:rStyle w:val="af2"/>
            <w:rFonts w:ascii="Times New Roman" w:hAnsi="Times New Roman" w:cs="Times New Roman"/>
            <w:sz w:val="24"/>
            <w:szCs w:val="24"/>
          </w:rPr>
          <w:t>https://www.facebook.com/banksolidarity/</w:t>
        </w:r>
      </w:hyperlink>
      <w:r w:rsidR="00150E44">
        <w:rPr>
          <w:rStyle w:val="af2"/>
          <w:rFonts w:ascii="Times New Roman" w:hAnsi="Times New Roman" w:cs="Times New Roman"/>
          <w:sz w:val="24"/>
          <w:szCs w:val="24"/>
        </w:rPr>
        <w:t>»</w:t>
      </w:r>
      <w:r w:rsidR="00150E44" w:rsidRPr="00150E44">
        <w:rPr>
          <w:rFonts w:ascii="Times New Roman" w:hAnsi="Times New Roman" w:cs="Times New Roman"/>
          <w:sz w:val="24"/>
          <w:szCs w:val="24"/>
        </w:rPr>
        <w:t xml:space="preserve"> </w:t>
      </w:r>
      <w:r w:rsidR="00150E44" w:rsidRPr="00150E4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в информационно-телекоммуникационной сети "Интернет"</w:t>
      </w:r>
      <w:r w:rsidR="003167B8" w:rsidRPr="00D4086E">
        <w:rPr>
          <w:rFonts w:ascii="Times New Roman" w:hAnsi="Times New Roman" w:cs="Times New Roman"/>
          <w:sz w:val="24"/>
          <w:szCs w:val="24"/>
        </w:rPr>
        <w:t>;</w:t>
      </w:r>
    </w:p>
    <w:p w:rsidR="001E2A44" w:rsidRPr="00D4086E" w:rsidRDefault="00975C14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>на</w:t>
      </w:r>
      <w:r w:rsidR="002A7B3F" w:rsidRPr="00D4086E">
        <w:rPr>
          <w:rFonts w:ascii="Times New Roman" w:hAnsi="Times New Roman" w:cs="Times New Roman"/>
          <w:sz w:val="24"/>
          <w:szCs w:val="24"/>
        </w:rPr>
        <w:t xml:space="preserve"> </w:t>
      </w:r>
      <w:r w:rsidR="00150E44">
        <w:rPr>
          <w:rFonts w:ascii="Times New Roman" w:hAnsi="Times New Roman" w:cs="Times New Roman"/>
          <w:sz w:val="24"/>
          <w:szCs w:val="24"/>
        </w:rPr>
        <w:t>С</w:t>
      </w:r>
      <w:r w:rsidR="002A7B3F" w:rsidRPr="00D4086E">
        <w:rPr>
          <w:rFonts w:ascii="Times New Roman" w:hAnsi="Times New Roman" w:cs="Times New Roman"/>
          <w:sz w:val="24"/>
          <w:szCs w:val="24"/>
        </w:rPr>
        <w:t>айт</w:t>
      </w:r>
      <w:r w:rsidRPr="00D4086E">
        <w:rPr>
          <w:rFonts w:ascii="Times New Roman" w:hAnsi="Times New Roman" w:cs="Times New Roman"/>
          <w:sz w:val="24"/>
          <w:szCs w:val="24"/>
        </w:rPr>
        <w:t>е</w:t>
      </w:r>
      <w:r w:rsidR="002A7B3F" w:rsidRPr="00D4086E">
        <w:rPr>
          <w:rFonts w:ascii="Times New Roman" w:hAnsi="Times New Roman" w:cs="Times New Roman"/>
          <w:sz w:val="24"/>
          <w:szCs w:val="24"/>
        </w:rPr>
        <w:t xml:space="preserve"> Банк</w:t>
      </w:r>
      <w:r w:rsidR="003167B8" w:rsidRPr="00D4086E">
        <w:rPr>
          <w:rFonts w:ascii="Times New Roman" w:hAnsi="Times New Roman" w:cs="Times New Roman"/>
          <w:sz w:val="24"/>
          <w:szCs w:val="24"/>
        </w:rPr>
        <w:t>а в разделе меню «Напишите нам»;</w:t>
      </w:r>
      <w:r w:rsidR="002A7B3F" w:rsidRPr="00D4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B12" w:rsidRPr="00D4086E" w:rsidRDefault="002A7B3F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 xml:space="preserve">в </w:t>
      </w:r>
      <w:r w:rsidR="001A35A9" w:rsidRPr="00D4086E">
        <w:rPr>
          <w:rFonts w:ascii="Times New Roman" w:hAnsi="Times New Roman" w:cs="Times New Roman"/>
          <w:sz w:val="24"/>
          <w:szCs w:val="24"/>
        </w:rPr>
        <w:t>мобильном приложении</w:t>
      </w:r>
      <w:r w:rsidRPr="00D4086E">
        <w:rPr>
          <w:rFonts w:ascii="Times New Roman" w:hAnsi="Times New Roman" w:cs="Times New Roman"/>
          <w:sz w:val="24"/>
          <w:szCs w:val="24"/>
        </w:rPr>
        <w:t xml:space="preserve"> Банка «Солидарность</w:t>
      </w:r>
      <w:r w:rsidR="00D4086E" w:rsidRPr="00D4086E">
        <w:rPr>
          <w:rFonts w:ascii="Times New Roman" w:hAnsi="Times New Roman" w:cs="Times New Roman"/>
          <w:sz w:val="24"/>
          <w:szCs w:val="24"/>
        </w:rPr>
        <w:t>-</w:t>
      </w:r>
      <w:r w:rsidRPr="00D4086E">
        <w:rPr>
          <w:rFonts w:ascii="Times New Roman" w:hAnsi="Times New Roman" w:cs="Times New Roman"/>
          <w:sz w:val="24"/>
          <w:szCs w:val="24"/>
        </w:rPr>
        <w:t>онлайн»</w:t>
      </w:r>
      <w:r w:rsidR="00D4086E">
        <w:rPr>
          <w:rFonts w:ascii="Times New Roman" w:hAnsi="Times New Roman" w:cs="Times New Roman"/>
          <w:sz w:val="24"/>
          <w:szCs w:val="24"/>
        </w:rPr>
        <w:t>;</w:t>
      </w:r>
      <w:r w:rsidR="001A35A9" w:rsidRPr="00D4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6E" w:rsidRPr="00D4086E" w:rsidRDefault="001A35A9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975C14" w:rsidRPr="00D4086E">
        <w:rPr>
          <w:rFonts w:ascii="Times New Roman" w:hAnsi="Times New Roman" w:cs="Times New Roman"/>
          <w:sz w:val="24"/>
          <w:szCs w:val="24"/>
        </w:rPr>
        <w:t>, нарочным</w:t>
      </w:r>
      <w:r w:rsidR="003167B8" w:rsidRPr="00D4086E">
        <w:rPr>
          <w:rFonts w:ascii="Times New Roman" w:hAnsi="Times New Roman" w:cs="Times New Roman"/>
          <w:sz w:val="24"/>
          <w:szCs w:val="24"/>
        </w:rPr>
        <w:t>,</w:t>
      </w:r>
      <w:r w:rsidR="00975C14" w:rsidRPr="00D4086E">
        <w:rPr>
          <w:rFonts w:ascii="Times New Roman" w:hAnsi="Times New Roman" w:cs="Times New Roman"/>
          <w:sz w:val="24"/>
          <w:szCs w:val="24"/>
        </w:rPr>
        <w:t xml:space="preserve"> телеграммой</w:t>
      </w:r>
      <w:r w:rsidR="00D4086E">
        <w:rPr>
          <w:rFonts w:ascii="Times New Roman" w:hAnsi="Times New Roman" w:cs="Times New Roman"/>
          <w:sz w:val="24"/>
          <w:szCs w:val="24"/>
        </w:rPr>
        <w:t xml:space="preserve"> по адресу Банка;</w:t>
      </w:r>
    </w:p>
    <w:p w:rsidR="00D4086E" w:rsidRPr="00D4086E" w:rsidRDefault="00975C14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 xml:space="preserve">в </w:t>
      </w:r>
      <w:r w:rsidR="009645DF">
        <w:rPr>
          <w:rFonts w:ascii="Times New Roman" w:hAnsi="Times New Roman" w:cs="Times New Roman"/>
          <w:sz w:val="24"/>
          <w:szCs w:val="24"/>
        </w:rPr>
        <w:t>к</w:t>
      </w:r>
      <w:r w:rsidR="00D4086E">
        <w:rPr>
          <w:rFonts w:ascii="Times New Roman" w:hAnsi="Times New Roman" w:cs="Times New Roman"/>
          <w:sz w:val="24"/>
          <w:szCs w:val="24"/>
        </w:rPr>
        <w:t>ниге жалоб и предложений</w:t>
      </w:r>
      <w:r w:rsidR="00150E44">
        <w:rPr>
          <w:rFonts w:ascii="Times New Roman" w:hAnsi="Times New Roman" w:cs="Times New Roman"/>
          <w:sz w:val="24"/>
          <w:szCs w:val="24"/>
        </w:rPr>
        <w:t xml:space="preserve"> в офисе Банка</w:t>
      </w:r>
      <w:r w:rsidR="00D4086E">
        <w:rPr>
          <w:rFonts w:ascii="Times New Roman" w:hAnsi="Times New Roman" w:cs="Times New Roman"/>
          <w:sz w:val="24"/>
          <w:szCs w:val="24"/>
        </w:rPr>
        <w:t>;</w:t>
      </w:r>
      <w:r w:rsidRPr="00D4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6E" w:rsidRPr="00D4086E" w:rsidRDefault="00D4086E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каналы телефонной связи;</w:t>
      </w:r>
      <w:r w:rsidR="001A35A9" w:rsidRPr="00D4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B12" w:rsidRPr="00D4086E" w:rsidRDefault="001A35A9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 xml:space="preserve">через системы </w:t>
      </w:r>
      <w:r w:rsidR="00150E44">
        <w:rPr>
          <w:rFonts w:ascii="Times New Roman" w:hAnsi="Times New Roman" w:cs="Times New Roman"/>
          <w:sz w:val="24"/>
          <w:szCs w:val="24"/>
        </w:rPr>
        <w:t>дистанционного банковского обслуживания (</w:t>
      </w:r>
      <w:r w:rsidRPr="00D4086E">
        <w:rPr>
          <w:rFonts w:ascii="Times New Roman" w:hAnsi="Times New Roman" w:cs="Times New Roman"/>
          <w:sz w:val="24"/>
          <w:szCs w:val="24"/>
        </w:rPr>
        <w:t>ДБО</w:t>
      </w:r>
      <w:r w:rsidR="00150E44">
        <w:rPr>
          <w:rFonts w:ascii="Times New Roman" w:hAnsi="Times New Roman" w:cs="Times New Roman"/>
          <w:sz w:val="24"/>
          <w:szCs w:val="24"/>
        </w:rPr>
        <w:t>):</w:t>
      </w:r>
      <w:r w:rsidR="00975C14" w:rsidRPr="00D4086E">
        <w:rPr>
          <w:rFonts w:ascii="Times New Roman" w:hAnsi="Times New Roman" w:cs="Times New Roman"/>
          <w:sz w:val="24"/>
          <w:szCs w:val="24"/>
        </w:rPr>
        <w:t xml:space="preserve"> </w:t>
      </w:r>
      <w:r w:rsidR="00150E44">
        <w:rPr>
          <w:rFonts w:ascii="Times New Roman" w:hAnsi="Times New Roman" w:cs="Times New Roman"/>
          <w:sz w:val="24"/>
          <w:szCs w:val="24"/>
        </w:rPr>
        <w:t>«</w:t>
      </w:r>
      <w:r w:rsidR="00975C14" w:rsidRPr="00D4086E">
        <w:rPr>
          <w:rFonts w:ascii="Times New Roman" w:hAnsi="Times New Roman" w:cs="Times New Roman"/>
          <w:sz w:val="24"/>
          <w:szCs w:val="24"/>
        </w:rPr>
        <w:t>Интернет-Банк</w:t>
      </w:r>
      <w:r w:rsidR="00150E44">
        <w:rPr>
          <w:rFonts w:ascii="Times New Roman" w:hAnsi="Times New Roman" w:cs="Times New Roman"/>
          <w:sz w:val="24"/>
          <w:szCs w:val="24"/>
        </w:rPr>
        <w:t>»</w:t>
      </w:r>
      <w:r w:rsidR="00975C14" w:rsidRPr="00D4086E">
        <w:rPr>
          <w:rFonts w:ascii="Times New Roman" w:hAnsi="Times New Roman" w:cs="Times New Roman"/>
          <w:sz w:val="24"/>
          <w:szCs w:val="24"/>
        </w:rPr>
        <w:t xml:space="preserve"> и </w:t>
      </w:r>
      <w:r w:rsidR="00150E44">
        <w:rPr>
          <w:rFonts w:ascii="Times New Roman" w:hAnsi="Times New Roman" w:cs="Times New Roman"/>
          <w:sz w:val="24"/>
          <w:szCs w:val="24"/>
        </w:rPr>
        <w:t>«</w:t>
      </w:r>
      <w:r w:rsidR="00975C14" w:rsidRPr="00D4086E">
        <w:rPr>
          <w:rFonts w:ascii="Times New Roman" w:hAnsi="Times New Roman" w:cs="Times New Roman"/>
          <w:sz w:val="24"/>
          <w:szCs w:val="24"/>
        </w:rPr>
        <w:t>Интернет-Клиент</w:t>
      </w:r>
      <w:r w:rsidR="00150E44">
        <w:rPr>
          <w:rFonts w:ascii="Times New Roman" w:hAnsi="Times New Roman" w:cs="Times New Roman"/>
          <w:sz w:val="24"/>
          <w:szCs w:val="24"/>
        </w:rPr>
        <w:t>»</w:t>
      </w:r>
      <w:r w:rsidR="00975C14" w:rsidRPr="00D4086E">
        <w:rPr>
          <w:rFonts w:ascii="Times New Roman" w:hAnsi="Times New Roman" w:cs="Times New Roman"/>
          <w:sz w:val="24"/>
          <w:szCs w:val="24"/>
        </w:rPr>
        <w:t>;</w:t>
      </w:r>
      <w:r w:rsidR="0019274A" w:rsidRPr="00D4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44" w:rsidRPr="00D4086E" w:rsidRDefault="0019274A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>из Банка России через Личный кабинет</w:t>
      </w:r>
      <w:r w:rsidR="00150E44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D408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357D" w:rsidRPr="00D4086E" w:rsidRDefault="0019274A" w:rsidP="00EC39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86E">
        <w:rPr>
          <w:rFonts w:ascii="Times New Roman" w:hAnsi="Times New Roman" w:cs="Times New Roman"/>
          <w:sz w:val="24"/>
          <w:szCs w:val="24"/>
        </w:rPr>
        <w:t>от портала «Госуслуги» по системе обмена информацией СМЭВ</w:t>
      </w:r>
      <w:r w:rsidR="001E2A44" w:rsidRPr="00D4086E">
        <w:rPr>
          <w:rFonts w:ascii="Times New Roman" w:hAnsi="Times New Roman" w:cs="Times New Roman"/>
          <w:sz w:val="24"/>
          <w:szCs w:val="24"/>
        </w:rPr>
        <w:t xml:space="preserve"> </w:t>
      </w:r>
      <w:r w:rsidRPr="00D4086E">
        <w:rPr>
          <w:rFonts w:ascii="Times New Roman" w:hAnsi="Times New Roman" w:cs="Times New Roman"/>
          <w:sz w:val="24"/>
          <w:szCs w:val="24"/>
        </w:rPr>
        <w:t xml:space="preserve">на электронный почтовый ящик </w:t>
      </w:r>
      <w:r w:rsidR="00150E44">
        <w:rPr>
          <w:rFonts w:ascii="Times New Roman" w:hAnsi="Times New Roman" w:cs="Times New Roman"/>
          <w:sz w:val="24"/>
          <w:szCs w:val="24"/>
        </w:rPr>
        <w:t>«</w:t>
      </w:r>
      <w:hyperlink r:id="rId13" w:history="1">
        <w:r w:rsidRPr="00D408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smev</w:t>
        </w:r>
        <w:r w:rsidRPr="00D4086E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Pr="00D408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solid</w:t>
        </w:r>
        <w:r w:rsidRPr="00D4086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D408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50E44">
        <w:rPr>
          <w:rStyle w:val="af2"/>
          <w:rFonts w:ascii="Times New Roman" w:hAnsi="Times New Roman" w:cs="Times New Roman"/>
          <w:sz w:val="24"/>
          <w:szCs w:val="24"/>
        </w:rPr>
        <w:t>»</w:t>
      </w:r>
      <w:r>
        <w:t>.</w:t>
      </w:r>
    </w:p>
    <w:p w:rsidR="001A35A9" w:rsidRDefault="00A67679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0F89">
        <w:rPr>
          <w:rFonts w:ascii="Times New Roman" w:hAnsi="Times New Roman" w:cs="Times New Roman"/>
          <w:sz w:val="24"/>
          <w:szCs w:val="24"/>
        </w:rPr>
        <w:t xml:space="preserve">.4. </w:t>
      </w:r>
      <w:r w:rsidR="001A35A9" w:rsidRPr="00C94A23">
        <w:rPr>
          <w:rFonts w:ascii="Times New Roman" w:hAnsi="Times New Roman" w:cs="Times New Roman"/>
          <w:sz w:val="24"/>
          <w:szCs w:val="24"/>
        </w:rPr>
        <w:t xml:space="preserve">Банк обеспечивает информирование </w:t>
      </w:r>
      <w:r w:rsidR="004E7A47">
        <w:rPr>
          <w:rFonts w:ascii="Times New Roman" w:hAnsi="Times New Roman" w:cs="Times New Roman"/>
          <w:sz w:val="24"/>
          <w:szCs w:val="24"/>
        </w:rPr>
        <w:t>п</w:t>
      </w:r>
      <w:r w:rsidR="001A35A9" w:rsidRPr="00C94A23">
        <w:rPr>
          <w:rFonts w:ascii="Times New Roman" w:hAnsi="Times New Roman" w:cs="Times New Roman"/>
          <w:sz w:val="24"/>
          <w:szCs w:val="24"/>
        </w:rPr>
        <w:t>олучателя финансовых услуг о получении обращения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="001A35A9" w:rsidRPr="00C94A23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DF1303" w:rsidRDefault="00DF1303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5A9" w:rsidRPr="007F056A" w:rsidRDefault="00A67679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35A9" w:rsidRPr="007F056A">
        <w:rPr>
          <w:rFonts w:ascii="Times New Roman" w:hAnsi="Times New Roman" w:cs="Times New Roman"/>
          <w:sz w:val="24"/>
          <w:szCs w:val="24"/>
        </w:rPr>
        <w:t>.</w:t>
      </w:r>
      <w:r w:rsidR="00060F89">
        <w:rPr>
          <w:rFonts w:ascii="Times New Roman" w:hAnsi="Times New Roman" w:cs="Times New Roman"/>
          <w:sz w:val="24"/>
          <w:szCs w:val="24"/>
        </w:rPr>
        <w:t>5</w:t>
      </w:r>
      <w:r w:rsidR="001A35A9" w:rsidRPr="007F056A">
        <w:rPr>
          <w:rFonts w:ascii="Times New Roman" w:hAnsi="Times New Roman" w:cs="Times New Roman"/>
          <w:sz w:val="24"/>
          <w:szCs w:val="24"/>
        </w:rPr>
        <w:t>. В отношении каждого поступившего обращения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="001A35A9" w:rsidRPr="007F056A">
        <w:rPr>
          <w:rFonts w:ascii="Times New Roman" w:hAnsi="Times New Roman" w:cs="Times New Roman"/>
          <w:sz w:val="24"/>
          <w:szCs w:val="24"/>
        </w:rPr>
        <w:t xml:space="preserve"> жалобы Банк документально фиксирует:</w:t>
      </w:r>
    </w:p>
    <w:p w:rsidR="001A35A9" w:rsidRPr="005810E9" w:rsidRDefault="001A35A9" w:rsidP="00EC396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дату регистрации и входящий номер обращения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жалобы;</w:t>
      </w:r>
    </w:p>
    <w:p w:rsidR="001A35A9" w:rsidRPr="005810E9" w:rsidRDefault="001A35A9" w:rsidP="00EC396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в отношении физических лиц – фамилию, имя, отчество (при наличии) получателя финансовых услуг, направившего обращение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жалобу, а в отношении юридических лиц – наименование получателя финансовых услуг, </w:t>
      </w:r>
      <w:r w:rsidR="00150E44" w:rsidRPr="00150E44">
        <w:rPr>
          <w:rFonts w:ascii="Times New Roman" w:hAnsi="Times New Roman" w:cs="Times New Roman"/>
          <w:sz w:val="24"/>
          <w:szCs w:val="24"/>
        </w:rPr>
        <w:t xml:space="preserve">идентифицирующие сведения </w:t>
      </w:r>
      <w:r w:rsidR="00150E44">
        <w:rPr>
          <w:rFonts w:ascii="Times New Roman" w:hAnsi="Times New Roman" w:cs="Times New Roman"/>
          <w:sz w:val="24"/>
          <w:szCs w:val="24"/>
        </w:rPr>
        <w:t xml:space="preserve">(ОГРН, ИНН и пр.), </w:t>
      </w:r>
      <w:r w:rsidRPr="005810E9">
        <w:rPr>
          <w:rFonts w:ascii="Times New Roman" w:hAnsi="Times New Roman" w:cs="Times New Roman"/>
          <w:sz w:val="24"/>
          <w:szCs w:val="24"/>
        </w:rPr>
        <w:t>от имени которого направлено обращение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жалоба;</w:t>
      </w:r>
    </w:p>
    <w:p w:rsidR="001A35A9" w:rsidRPr="005810E9" w:rsidRDefault="001A35A9" w:rsidP="00EC396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тематику обращения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жалобы;</w:t>
      </w:r>
    </w:p>
    <w:p w:rsidR="001A35A9" w:rsidRPr="005810E9" w:rsidRDefault="001A35A9" w:rsidP="00EC3966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дату регистрации и исходящий номер ответа на обращение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жалобу.</w:t>
      </w:r>
    </w:p>
    <w:p w:rsidR="0054344C" w:rsidRDefault="00A67679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344C" w:rsidRPr="0054344C">
        <w:rPr>
          <w:rFonts w:ascii="Times New Roman" w:hAnsi="Times New Roman" w:cs="Times New Roman"/>
          <w:sz w:val="24"/>
          <w:szCs w:val="24"/>
        </w:rPr>
        <w:t>.</w:t>
      </w:r>
      <w:r w:rsidR="00060F89">
        <w:rPr>
          <w:rFonts w:ascii="Times New Roman" w:hAnsi="Times New Roman" w:cs="Times New Roman"/>
          <w:sz w:val="24"/>
          <w:szCs w:val="24"/>
        </w:rPr>
        <w:t>6</w:t>
      </w:r>
      <w:r w:rsidR="0054344C" w:rsidRPr="0054344C">
        <w:rPr>
          <w:rFonts w:ascii="Times New Roman" w:hAnsi="Times New Roman" w:cs="Times New Roman"/>
          <w:sz w:val="24"/>
          <w:szCs w:val="24"/>
        </w:rPr>
        <w:t>. Банк отказывает в рассмотрении обращения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="0054344C" w:rsidRPr="0054344C">
        <w:rPr>
          <w:rFonts w:ascii="Times New Roman" w:hAnsi="Times New Roman" w:cs="Times New Roman"/>
          <w:sz w:val="24"/>
          <w:szCs w:val="24"/>
        </w:rPr>
        <w:t xml:space="preserve"> жалобы </w:t>
      </w:r>
      <w:r w:rsidR="004E7A47">
        <w:rPr>
          <w:rFonts w:ascii="Times New Roman" w:hAnsi="Times New Roman" w:cs="Times New Roman"/>
          <w:sz w:val="24"/>
          <w:szCs w:val="24"/>
        </w:rPr>
        <w:t>п</w:t>
      </w:r>
      <w:r w:rsidR="0054344C" w:rsidRPr="0054344C">
        <w:rPr>
          <w:rFonts w:ascii="Times New Roman" w:hAnsi="Times New Roman" w:cs="Times New Roman"/>
          <w:sz w:val="24"/>
          <w:szCs w:val="24"/>
        </w:rPr>
        <w:t>олучателя финансовых услуг по существу в следующих случаях:</w:t>
      </w:r>
    </w:p>
    <w:p w:rsidR="0074263F" w:rsidRPr="005810E9" w:rsidRDefault="0054344C" w:rsidP="00EC396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в обращении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жалобе не указаны идентифицирующие </w:t>
      </w:r>
      <w:r w:rsidR="004E7A47" w:rsidRPr="005810E9">
        <w:rPr>
          <w:rFonts w:ascii="Times New Roman" w:hAnsi="Times New Roman" w:cs="Times New Roman"/>
          <w:sz w:val="24"/>
          <w:szCs w:val="24"/>
        </w:rPr>
        <w:t>п</w:t>
      </w:r>
      <w:r w:rsidRPr="005810E9">
        <w:rPr>
          <w:rFonts w:ascii="Times New Roman" w:hAnsi="Times New Roman" w:cs="Times New Roman"/>
          <w:sz w:val="24"/>
          <w:szCs w:val="24"/>
        </w:rPr>
        <w:t>олучателя финансовых услуг сведения;</w:t>
      </w:r>
    </w:p>
    <w:p w:rsidR="0054344C" w:rsidRPr="005810E9" w:rsidRDefault="0054344C" w:rsidP="00EC396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в обращении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жалобе отсутствует подпись (электронная подпись) </w:t>
      </w:r>
      <w:r w:rsidR="004E7A47" w:rsidRPr="005810E9">
        <w:rPr>
          <w:rFonts w:ascii="Times New Roman" w:hAnsi="Times New Roman" w:cs="Times New Roman"/>
          <w:sz w:val="24"/>
          <w:szCs w:val="24"/>
        </w:rPr>
        <w:t>п</w:t>
      </w:r>
      <w:r w:rsidRPr="005810E9">
        <w:rPr>
          <w:rFonts w:ascii="Times New Roman" w:hAnsi="Times New Roman" w:cs="Times New Roman"/>
          <w:sz w:val="24"/>
          <w:szCs w:val="24"/>
        </w:rPr>
        <w:t>олучателя финансовых услуг или его уполномоченного представителя (в отношении юридических лиц);</w:t>
      </w:r>
    </w:p>
    <w:p w:rsidR="0054344C" w:rsidRPr="005810E9" w:rsidRDefault="0054344C" w:rsidP="00EC396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в обращении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жалобе содержатся нецензурные либо оскорбительные выражения, угрозы имуществу Банка, имуществу, жизни и (или) здоровью работников Банка, а также членов их семей;</w:t>
      </w:r>
    </w:p>
    <w:p w:rsidR="0054344C" w:rsidRPr="005810E9" w:rsidRDefault="0054344C" w:rsidP="00EC396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текст</w:t>
      </w:r>
      <w:r w:rsidR="00150E44">
        <w:rPr>
          <w:rFonts w:ascii="Times New Roman" w:hAnsi="Times New Roman" w:cs="Times New Roman"/>
          <w:sz w:val="24"/>
          <w:szCs w:val="24"/>
        </w:rPr>
        <w:t>/фрагменты текста</w:t>
      </w:r>
      <w:r w:rsidRPr="005810E9">
        <w:rPr>
          <w:rFonts w:ascii="Times New Roman" w:hAnsi="Times New Roman" w:cs="Times New Roman"/>
          <w:sz w:val="24"/>
          <w:szCs w:val="24"/>
        </w:rPr>
        <w:t xml:space="preserve"> письменного обращения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  <w:r w:rsidR="00EE73B6" w:rsidRPr="005810E9">
        <w:rPr>
          <w:rFonts w:ascii="Times New Roman" w:hAnsi="Times New Roman" w:cs="Times New Roman"/>
          <w:sz w:val="24"/>
          <w:szCs w:val="24"/>
        </w:rPr>
        <w:t xml:space="preserve">жалобы не поддается прочтению; </w:t>
      </w:r>
    </w:p>
    <w:p w:rsidR="00EE73B6" w:rsidRPr="005810E9" w:rsidRDefault="00EE73B6" w:rsidP="00EC3966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E9">
        <w:rPr>
          <w:rFonts w:ascii="Times New Roman" w:hAnsi="Times New Roman" w:cs="Times New Roman"/>
          <w:sz w:val="24"/>
          <w:szCs w:val="24"/>
        </w:rPr>
        <w:t>в обращении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жалобе содержится вопрос, на который </w:t>
      </w:r>
      <w:r w:rsidR="004E7A47" w:rsidRPr="005810E9">
        <w:rPr>
          <w:rFonts w:ascii="Times New Roman" w:hAnsi="Times New Roman" w:cs="Times New Roman"/>
          <w:sz w:val="24"/>
          <w:szCs w:val="24"/>
        </w:rPr>
        <w:t>п</w:t>
      </w:r>
      <w:r w:rsidRPr="005810E9">
        <w:rPr>
          <w:rFonts w:ascii="Times New Roman" w:hAnsi="Times New Roman" w:cs="Times New Roman"/>
          <w:sz w:val="24"/>
          <w:szCs w:val="24"/>
        </w:rPr>
        <w:t>олучателю финансовых услуг ранее предоставлялся ответ по существу, и при этом во вновь полученном обращении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жалобе не приводятся новые доводы или обстоятельства, либо обращение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жалоба содержит вопрос, рассмотрение которого не входит в компетенцию Банка, о чем уведомляется лицо, направившее обращение</w:t>
      </w:r>
      <w:r w:rsidR="00150E44">
        <w:rPr>
          <w:rFonts w:ascii="Times New Roman" w:hAnsi="Times New Roman" w:cs="Times New Roman"/>
          <w:sz w:val="24"/>
          <w:szCs w:val="24"/>
        </w:rPr>
        <w:t>,</w:t>
      </w:r>
      <w:r w:rsidRPr="005810E9">
        <w:rPr>
          <w:rFonts w:ascii="Times New Roman" w:hAnsi="Times New Roman" w:cs="Times New Roman"/>
          <w:sz w:val="24"/>
          <w:szCs w:val="24"/>
        </w:rPr>
        <w:t xml:space="preserve"> жалобу.</w:t>
      </w:r>
      <w:r w:rsidR="00E91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912" w:rsidRPr="00FC519E" w:rsidRDefault="00A67679" w:rsidP="00EC39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056A" w:rsidRPr="007F056A">
        <w:rPr>
          <w:rFonts w:ascii="Times New Roman" w:hAnsi="Times New Roman" w:cs="Times New Roman"/>
          <w:sz w:val="24"/>
          <w:szCs w:val="24"/>
        </w:rPr>
        <w:t>.</w:t>
      </w:r>
      <w:r w:rsidR="00060F89">
        <w:rPr>
          <w:rFonts w:ascii="Times New Roman" w:hAnsi="Times New Roman" w:cs="Times New Roman"/>
          <w:sz w:val="24"/>
          <w:szCs w:val="24"/>
        </w:rPr>
        <w:t>7</w:t>
      </w:r>
      <w:r w:rsidR="007F056A" w:rsidRPr="007F056A">
        <w:rPr>
          <w:rFonts w:ascii="Times New Roman" w:hAnsi="Times New Roman" w:cs="Times New Roman"/>
          <w:sz w:val="24"/>
          <w:szCs w:val="24"/>
        </w:rPr>
        <w:t xml:space="preserve">. Банк </w:t>
      </w:r>
      <w:r w:rsidR="00523912" w:rsidRPr="00FC519E">
        <w:rPr>
          <w:rFonts w:ascii="Times New Roman" w:hAnsi="Times New Roman" w:cs="Times New Roman"/>
          <w:sz w:val="24"/>
          <w:szCs w:val="24"/>
        </w:rPr>
        <w:t>обязан принять решение по полученной им жалобе и направить ответ на поступившую к нему жалобу</w:t>
      </w:r>
      <w:r w:rsidR="00150E44">
        <w:rPr>
          <w:rFonts w:ascii="Times New Roman" w:hAnsi="Times New Roman" w:cs="Times New Roman"/>
          <w:sz w:val="24"/>
          <w:szCs w:val="24"/>
        </w:rPr>
        <w:t>, обращение</w:t>
      </w:r>
      <w:r w:rsidR="00523912" w:rsidRPr="00FC519E">
        <w:rPr>
          <w:rFonts w:ascii="Times New Roman" w:hAnsi="Times New Roman" w:cs="Times New Roman"/>
          <w:sz w:val="24"/>
          <w:szCs w:val="24"/>
        </w:rPr>
        <w:t xml:space="preserve"> </w:t>
      </w:r>
      <w:r w:rsidR="00150E44" w:rsidRPr="00150E44">
        <w:rPr>
          <w:rFonts w:ascii="Times New Roman" w:hAnsi="Times New Roman" w:cs="Times New Roman"/>
          <w:sz w:val="24"/>
          <w:szCs w:val="24"/>
        </w:rPr>
        <w:t>в установленные</w:t>
      </w:r>
      <w:r w:rsidR="00150E44">
        <w:rPr>
          <w:rFonts w:ascii="Times New Roman" w:hAnsi="Times New Roman" w:cs="Times New Roman"/>
          <w:sz w:val="24"/>
          <w:szCs w:val="24"/>
        </w:rPr>
        <w:t xml:space="preserve"> </w:t>
      </w:r>
      <w:r w:rsidR="00150E44" w:rsidRPr="00150E44">
        <w:rPr>
          <w:rFonts w:ascii="Times New Roman" w:hAnsi="Times New Roman" w:cs="Times New Roman"/>
          <w:sz w:val="24"/>
          <w:szCs w:val="24"/>
        </w:rPr>
        <w:t xml:space="preserve">«Порядком работы с жалобами и претензиями клиентов в АО КБ «Солидарность» </w:t>
      </w:r>
      <w:r w:rsidR="00587EB8" w:rsidRPr="00587EB8">
        <w:rPr>
          <w:rFonts w:ascii="Times New Roman" w:hAnsi="Times New Roman" w:cs="Times New Roman"/>
          <w:bCs/>
          <w:sz w:val="24"/>
          <w:szCs w:val="24"/>
        </w:rPr>
        <w:t>(</w:t>
      </w:r>
      <w:r w:rsidR="00587EB8">
        <w:rPr>
          <w:rFonts w:ascii="Times New Roman" w:hAnsi="Times New Roman" w:cs="Times New Roman"/>
          <w:bCs/>
          <w:sz w:val="24"/>
          <w:szCs w:val="24"/>
        </w:rPr>
        <w:t xml:space="preserve">общий </w:t>
      </w:r>
      <w:r w:rsidR="00587EB8" w:rsidRPr="00587EB8">
        <w:rPr>
          <w:rFonts w:ascii="Times New Roman" w:hAnsi="Times New Roman" w:cs="Times New Roman"/>
          <w:sz w:val="24"/>
          <w:szCs w:val="24"/>
        </w:rPr>
        <w:t xml:space="preserve">рекомендованный срок предоставления ответа - </w:t>
      </w:r>
      <w:r w:rsidR="00587EB8" w:rsidRPr="00587EB8">
        <w:rPr>
          <w:rFonts w:ascii="Times New Roman" w:hAnsi="Times New Roman" w:cs="Times New Roman"/>
          <w:bCs/>
          <w:sz w:val="24"/>
          <w:szCs w:val="24"/>
        </w:rPr>
        <w:t xml:space="preserve">не более 10 </w:t>
      </w:r>
      <w:r w:rsidR="00505F04">
        <w:rPr>
          <w:rFonts w:ascii="Times New Roman" w:hAnsi="Times New Roman" w:cs="Times New Roman"/>
          <w:bCs/>
          <w:sz w:val="24"/>
          <w:szCs w:val="24"/>
        </w:rPr>
        <w:t xml:space="preserve">(десяти) </w:t>
      </w:r>
      <w:r w:rsidR="00587EB8" w:rsidRPr="00587EB8">
        <w:rPr>
          <w:rFonts w:ascii="Times New Roman" w:hAnsi="Times New Roman" w:cs="Times New Roman"/>
          <w:bCs/>
          <w:sz w:val="24"/>
          <w:szCs w:val="24"/>
        </w:rPr>
        <w:t xml:space="preserve">рабочих дней с момента </w:t>
      </w:r>
      <w:r w:rsidR="00587EB8">
        <w:rPr>
          <w:rFonts w:ascii="Times New Roman" w:hAnsi="Times New Roman" w:cs="Times New Roman"/>
          <w:bCs/>
          <w:sz w:val="24"/>
          <w:szCs w:val="24"/>
        </w:rPr>
        <w:t xml:space="preserve">получения и </w:t>
      </w:r>
      <w:r w:rsidR="00587EB8" w:rsidRPr="00587EB8">
        <w:rPr>
          <w:rFonts w:ascii="Times New Roman" w:hAnsi="Times New Roman" w:cs="Times New Roman"/>
          <w:bCs/>
          <w:sz w:val="24"/>
          <w:szCs w:val="24"/>
        </w:rPr>
        <w:t xml:space="preserve">регистрации, </w:t>
      </w:r>
      <w:r w:rsidR="00587EB8" w:rsidRPr="00587EB8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ответа – не более 30 </w:t>
      </w:r>
      <w:r w:rsidR="00505F04">
        <w:rPr>
          <w:rFonts w:ascii="Times New Roman" w:hAnsi="Times New Roman" w:cs="Times New Roman"/>
          <w:sz w:val="24"/>
          <w:szCs w:val="24"/>
        </w:rPr>
        <w:t>(</w:t>
      </w:r>
      <w:r w:rsidR="00505F04" w:rsidRPr="00505F04">
        <w:rPr>
          <w:rFonts w:ascii="Times New Roman" w:hAnsi="Times New Roman" w:cs="Times New Roman"/>
          <w:sz w:val="24"/>
          <w:szCs w:val="24"/>
        </w:rPr>
        <w:t>тридцати</w:t>
      </w:r>
      <w:r w:rsidR="00505F04">
        <w:rPr>
          <w:rFonts w:ascii="Times New Roman" w:hAnsi="Times New Roman" w:cs="Times New Roman"/>
          <w:sz w:val="24"/>
          <w:szCs w:val="24"/>
        </w:rPr>
        <w:t>)</w:t>
      </w:r>
      <w:r w:rsidR="00505F04" w:rsidRPr="00505F04">
        <w:rPr>
          <w:rFonts w:ascii="Times New Roman" w:hAnsi="Times New Roman" w:cs="Times New Roman"/>
          <w:sz w:val="24"/>
          <w:szCs w:val="24"/>
        </w:rPr>
        <w:t xml:space="preserve"> </w:t>
      </w:r>
      <w:r w:rsidR="00587EB8" w:rsidRPr="00587EB8">
        <w:rPr>
          <w:rFonts w:ascii="Times New Roman" w:hAnsi="Times New Roman" w:cs="Times New Roman"/>
          <w:sz w:val="24"/>
          <w:szCs w:val="24"/>
        </w:rPr>
        <w:t>календарных дней</w:t>
      </w:r>
      <w:r w:rsidR="00587EB8" w:rsidRPr="00587EB8">
        <w:rPr>
          <w:rFonts w:ascii="Times New Roman" w:hAnsi="Times New Roman" w:cs="Times New Roman"/>
          <w:bCs/>
          <w:sz w:val="24"/>
          <w:szCs w:val="24"/>
        </w:rPr>
        <w:t>)</w:t>
      </w:r>
      <w:r w:rsidR="00587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A47" w:rsidRPr="00FC519E">
        <w:rPr>
          <w:rFonts w:ascii="Times New Roman" w:hAnsi="Times New Roman" w:cs="Times New Roman"/>
          <w:sz w:val="24"/>
          <w:szCs w:val="24"/>
        </w:rPr>
        <w:t>(с учетом согласования с заинтересованными подразделениями)</w:t>
      </w:r>
      <w:r w:rsidR="005543E2">
        <w:rPr>
          <w:rFonts w:ascii="Times New Roman" w:hAnsi="Times New Roman" w:cs="Times New Roman"/>
          <w:sz w:val="24"/>
          <w:szCs w:val="24"/>
        </w:rPr>
        <w:t>.</w:t>
      </w:r>
      <w:r w:rsidR="004E7A47" w:rsidRPr="00FC519E">
        <w:rPr>
          <w:rFonts w:ascii="Times New Roman" w:hAnsi="Times New Roman" w:cs="Times New Roman"/>
          <w:sz w:val="24"/>
          <w:szCs w:val="24"/>
        </w:rPr>
        <w:t xml:space="preserve"> </w:t>
      </w:r>
      <w:r w:rsidR="00587EB8">
        <w:rPr>
          <w:rFonts w:ascii="Times New Roman" w:hAnsi="Times New Roman" w:cs="Times New Roman"/>
          <w:sz w:val="24"/>
          <w:szCs w:val="24"/>
        </w:rPr>
        <w:t>В</w:t>
      </w:r>
      <w:r w:rsidR="004E7A47" w:rsidRPr="00FC519E">
        <w:rPr>
          <w:rFonts w:ascii="Times New Roman" w:hAnsi="Times New Roman" w:cs="Times New Roman"/>
          <w:sz w:val="24"/>
          <w:szCs w:val="24"/>
        </w:rPr>
        <w:t xml:space="preserve"> случае,</w:t>
      </w:r>
      <w:r w:rsidR="001D3F58" w:rsidRPr="00FC519E">
        <w:rPr>
          <w:rFonts w:ascii="Times New Roman" w:hAnsi="Times New Roman" w:cs="Times New Roman"/>
          <w:sz w:val="24"/>
          <w:szCs w:val="24"/>
        </w:rPr>
        <w:t xml:space="preserve"> если жалоб</w:t>
      </w:r>
      <w:r w:rsidR="00587EB8">
        <w:rPr>
          <w:rFonts w:ascii="Times New Roman" w:hAnsi="Times New Roman" w:cs="Times New Roman"/>
          <w:sz w:val="24"/>
          <w:szCs w:val="24"/>
        </w:rPr>
        <w:t>а</w:t>
      </w:r>
      <w:r w:rsidR="001D3F58" w:rsidRPr="00FC519E">
        <w:rPr>
          <w:rFonts w:ascii="Times New Roman" w:hAnsi="Times New Roman" w:cs="Times New Roman"/>
          <w:sz w:val="24"/>
          <w:szCs w:val="24"/>
        </w:rPr>
        <w:t xml:space="preserve"> </w:t>
      </w:r>
      <w:r w:rsidR="00587EB8">
        <w:rPr>
          <w:rFonts w:ascii="Times New Roman" w:hAnsi="Times New Roman" w:cs="Times New Roman"/>
          <w:sz w:val="24"/>
          <w:szCs w:val="24"/>
        </w:rPr>
        <w:t xml:space="preserve">поступила через Банк России или иной государственный орган Российской Федерации, в запросе соответствующего органа может быть </w:t>
      </w:r>
      <w:r w:rsidR="001D3F58" w:rsidRPr="00FC519E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587EB8">
        <w:rPr>
          <w:rFonts w:ascii="Times New Roman" w:hAnsi="Times New Roman" w:cs="Times New Roman"/>
          <w:sz w:val="24"/>
          <w:szCs w:val="24"/>
        </w:rPr>
        <w:t xml:space="preserve">конкретный </w:t>
      </w:r>
      <w:r w:rsidR="001D3F58" w:rsidRPr="00FC519E">
        <w:rPr>
          <w:rFonts w:ascii="Times New Roman" w:hAnsi="Times New Roman" w:cs="Times New Roman"/>
          <w:sz w:val="24"/>
          <w:szCs w:val="24"/>
        </w:rPr>
        <w:t>срок</w:t>
      </w:r>
      <w:r w:rsidR="00587EB8">
        <w:rPr>
          <w:rFonts w:ascii="Times New Roman" w:hAnsi="Times New Roman" w:cs="Times New Roman"/>
          <w:sz w:val="24"/>
          <w:szCs w:val="24"/>
        </w:rPr>
        <w:t xml:space="preserve"> предоставления ответа</w:t>
      </w:r>
      <w:r w:rsidR="00523912" w:rsidRPr="00FC519E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587EB8">
        <w:rPr>
          <w:rFonts w:ascii="Times New Roman" w:hAnsi="Times New Roman" w:cs="Times New Roman"/>
          <w:sz w:val="24"/>
          <w:szCs w:val="24"/>
        </w:rPr>
        <w:t xml:space="preserve">обращение, </w:t>
      </w:r>
      <w:r w:rsidR="00523912" w:rsidRPr="00FC519E">
        <w:rPr>
          <w:rFonts w:ascii="Times New Roman" w:hAnsi="Times New Roman" w:cs="Times New Roman"/>
          <w:sz w:val="24"/>
          <w:szCs w:val="24"/>
        </w:rPr>
        <w:t>жалоба удовлетворена, то получателю финансовых услуг направляется ответ, в котором приводится разъяснение</w:t>
      </w:r>
      <w:r w:rsidR="00587EB8">
        <w:rPr>
          <w:rFonts w:ascii="Times New Roman" w:hAnsi="Times New Roman" w:cs="Times New Roman"/>
          <w:sz w:val="24"/>
          <w:szCs w:val="24"/>
        </w:rPr>
        <w:t xml:space="preserve"> по существу указанных в </w:t>
      </w:r>
      <w:r w:rsidR="00587EB8" w:rsidRPr="00587EB8">
        <w:rPr>
          <w:rFonts w:ascii="Times New Roman" w:hAnsi="Times New Roman" w:cs="Times New Roman"/>
          <w:sz w:val="24"/>
          <w:szCs w:val="24"/>
        </w:rPr>
        <w:t>обращени</w:t>
      </w:r>
      <w:r w:rsidR="00587EB8">
        <w:rPr>
          <w:rFonts w:ascii="Times New Roman" w:hAnsi="Times New Roman" w:cs="Times New Roman"/>
          <w:sz w:val="24"/>
          <w:szCs w:val="24"/>
        </w:rPr>
        <w:t>и</w:t>
      </w:r>
      <w:r w:rsidR="00587EB8" w:rsidRPr="00587EB8">
        <w:rPr>
          <w:rFonts w:ascii="Times New Roman" w:hAnsi="Times New Roman" w:cs="Times New Roman"/>
          <w:sz w:val="24"/>
          <w:szCs w:val="24"/>
        </w:rPr>
        <w:t>, жалоб</w:t>
      </w:r>
      <w:r w:rsidR="00587EB8">
        <w:rPr>
          <w:rFonts w:ascii="Times New Roman" w:hAnsi="Times New Roman" w:cs="Times New Roman"/>
          <w:sz w:val="24"/>
          <w:szCs w:val="24"/>
        </w:rPr>
        <w:t>е</w:t>
      </w:r>
      <w:r w:rsidR="00587EB8" w:rsidRPr="00587EB8">
        <w:rPr>
          <w:rFonts w:ascii="Times New Roman" w:hAnsi="Times New Roman" w:cs="Times New Roman"/>
          <w:sz w:val="24"/>
          <w:szCs w:val="24"/>
        </w:rPr>
        <w:t xml:space="preserve"> </w:t>
      </w:r>
      <w:r w:rsidR="00587EB8">
        <w:rPr>
          <w:rFonts w:ascii="Times New Roman" w:hAnsi="Times New Roman" w:cs="Times New Roman"/>
          <w:sz w:val="24"/>
          <w:szCs w:val="24"/>
        </w:rPr>
        <w:t>вопросов</w:t>
      </w:r>
      <w:r w:rsidR="00523912" w:rsidRPr="00FC519E">
        <w:rPr>
          <w:rFonts w:ascii="Times New Roman" w:hAnsi="Times New Roman" w:cs="Times New Roman"/>
          <w:sz w:val="24"/>
          <w:szCs w:val="24"/>
        </w:rPr>
        <w:t xml:space="preserve">, </w:t>
      </w:r>
      <w:r w:rsidR="00587EB8">
        <w:rPr>
          <w:rFonts w:ascii="Times New Roman" w:hAnsi="Times New Roman" w:cs="Times New Roman"/>
          <w:sz w:val="24"/>
          <w:szCs w:val="24"/>
        </w:rPr>
        <w:t xml:space="preserve">а также - </w:t>
      </w:r>
      <w:r w:rsidR="00523912" w:rsidRPr="00FC519E">
        <w:rPr>
          <w:rFonts w:ascii="Times New Roman" w:hAnsi="Times New Roman" w:cs="Times New Roman"/>
          <w:sz w:val="24"/>
          <w:szCs w:val="24"/>
        </w:rPr>
        <w:t xml:space="preserve">какие действия предпринимаются Банком по </w:t>
      </w:r>
      <w:r w:rsidR="00587EB8">
        <w:rPr>
          <w:rFonts w:ascii="Times New Roman" w:hAnsi="Times New Roman" w:cs="Times New Roman"/>
          <w:sz w:val="24"/>
          <w:szCs w:val="24"/>
        </w:rPr>
        <w:t xml:space="preserve">обращению, </w:t>
      </w:r>
      <w:r w:rsidR="00523912" w:rsidRPr="00FC519E">
        <w:rPr>
          <w:rFonts w:ascii="Times New Roman" w:hAnsi="Times New Roman" w:cs="Times New Roman"/>
          <w:sz w:val="24"/>
          <w:szCs w:val="24"/>
        </w:rPr>
        <w:t xml:space="preserve">жалобе, и какие действия должен предпринять клиент (если они необходимы). Если </w:t>
      </w:r>
      <w:r w:rsidR="00587EB8" w:rsidRPr="00587EB8">
        <w:rPr>
          <w:rFonts w:ascii="Times New Roman" w:hAnsi="Times New Roman" w:cs="Times New Roman"/>
          <w:sz w:val="24"/>
          <w:szCs w:val="24"/>
        </w:rPr>
        <w:t>обращени</w:t>
      </w:r>
      <w:r w:rsidR="00587EB8">
        <w:rPr>
          <w:rFonts w:ascii="Times New Roman" w:hAnsi="Times New Roman" w:cs="Times New Roman"/>
          <w:sz w:val="24"/>
          <w:szCs w:val="24"/>
        </w:rPr>
        <w:t>е,</w:t>
      </w:r>
      <w:r w:rsidR="00587EB8" w:rsidRPr="00587EB8">
        <w:rPr>
          <w:rFonts w:ascii="Times New Roman" w:hAnsi="Times New Roman" w:cs="Times New Roman"/>
          <w:sz w:val="24"/>
          <w:szCs w:val="24"/>
        </w:rPr>
        <w:t xml:space="preserve"> </w:t>
      </w:r>
      <w:r w:rsidR="00523912" w:rsidRPr="00FC519E">
        <w:rPr>
          <w:rFonts w:ascii="Times New Roman" w:hAnsi="Times New Roman" w:cs="Times New Roman"/>
          <w:sz w:val="24"/>
          <w:szCs w:val="24"/>
        </w:rPr>
        <w:t>жалоба не удовлетворена, то получателю финансовых услуг направляется мотивированный ответ</w:t>
      </w:r>
      <w:r w:rsidR="00587EB8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523912" w:rsidRPr="00FC519E">
        <w:rPr>
          <w:rFonts w:ascii="Times New Roman" w:hAnsi="Times New Roman" w:cs="Times New Roman"/>
          <w:sz w:val="24"/>
          <w:szCs w:val="24"/>
        </w:rPr>
        <w:t xml:space="preserve"> с указанием причин отказа</w:t>
      </w:r>
      <w:r w:rsidR="00587EB8" w:rsidRPr="00587EB8">
        <w:rPr>
          <w:rFonts w:ascii="Times New Roman" w:hAnsi="Times New Roman" w:cs="Times New Roman"/>
          <w:sz w:val="24"/>
          <w:szCs w:val="24"/>
        </w:rPr>
        <w:t xml:space="preserve"> </w:t>
      </w:r>
      <w:r w:rsidR="00587EB8">
        <w:rPr>
          <w:rFonts w:ascii="Times New Roman" w:hAnsi="Times New Roman" w:cs="Times New Roman"/>
          <w:sz w:val="24"/>
          <w:szCs w:val="24"/>
        </w:rPr>
        <w:t xml:space="preserve">в удовлетворении </w:t>
      </w:r>
      <w:r w:rsidR="00587EB8" w:rsidRPr="00587EB8">
        <w:rPr>
          <w:rFonts w:ascii="Times New Roman" w:hAnsi="Times New Roman" w:cs="Times New Roman"/>
          <w:sz w:val="24"/>
          <w:szCs w:val="24"/>
        </w:rPr>
        <w:t>обращени</w:t>
      </w:r>
      <w:r w:rsidR="00587EB8">
        <w:rPr>
          <w:rFonts w:ascii="Times New Roman" w:hAnsi="Times New Roman" w:cs="Times New Roman"/>
          <w:sz w:val="24"/>
          <w:szCs w:val="24"/>
        </w:rPr>
        <w:t>я</w:t>
      </w:r>
      <w:r w:rsidR="00587EB8" w:rsidRPr="00587EB8">
        <w:rPr>
          <w:rFonts w:ascii="Times New Roman" w:hAnsi="Times New Roman" w:cs="Times New Roman"/>
          <w:sz w:val="24"/>
          <w:szCs w:val="24"/>
        </w:rPr>
        <w:t>, жалоб</w:t>
      </w:r>
      <w:r w:rsidR="00587EB8">
        <w:rPr>
          <w:rFonts w:ascii="Times New Roman" w:hAnsi="Times New Roman" w:cs="Times New Roman"/>
          <w:sz w:val="24"/>
          <w:szCs w:val="24"/>
        </w:rPr>
        <w:t>ы</w:t>
      </w:r>
      <w:r w:rsidR="00523912" w:rsidRPr="00FC5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857" w:rsidRDefault="00BF3B85" w:rsidP="00EC39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C573F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ответа </w:t>
      </w:r>
      <w:r w:rsidR="00587EB8">
        <w:rPr>
          <w:rFonts w:ascii="Times New Roman" w:hAnsi="Times New Roman" w:cs="Times New Roman"/>
          <w:sz w:val="24"/>
          <w:szCs w:val="24"/>
        </w:rPr>
        <w:t>на о</w:t>
      </w:r>
      <w:r w:rsidR="00587EB8" w:rsidRPr="00587EB8">
        <w:rPr>
          <w:rFonts w:ascii="Times New Roman" w:hAnsi="Times New Roman" w:cs="Times New Roman"/>
          <w:sz w:val="24"/>
          <w:szCs w:val="24"/>
        </w:rPr>
        <w:t>бращени</w:t>
      </w:r>
      <w:r w:rsidR="00587EB8">
        <w:rPr>
          <w:rFonts w:ascii="Times New Roman" w:hAnsi="Times New Roman" w:cs="Times New Roman"/>
          <w:sz w:val="24"/>
          <w:szCs w:val="24"/>
        </w:rPr>
        <w:t>е</w:t>
      </w:r>
      <w:r w:rsidR="00587EB8" w:rsidRPr="00587EB8">
        <w:rPr>
          <w:rFonts w:ascii="Times New Roman" w:hAnsi="Times New Roman" w:cs="Times New Roman"/>
          <w:sz w:val="24"/>
          <w:szCs w:val="24"/>
        </w:rPr>
        <w:t>, жалоб</w:t>
      </w:r>
      <w:r w:rsidR="00587EB8">
        <w:rPr>
          <w:rFonts w:ascii="Times New Roman" w:hAnsi="Times New Roman" w:cs="Times New Roman"/>
          <w:sz w:val="24"/>
          <w:szCs w:val="24"/>
        </w:rPr>
        <w:t xml:space="preserve">у составляет </w:t>
      </w:r>
      <w:r w:rsidRPr="004C573F">
        <w:rPr>
          <w:rFonts w:ascii="Times New Roman" w:hAnsi="Times New Roman" w:cs="Times New Roman"/>
          <w:sz w:val="24"/>
          <w:szCs w:val="24"/>
        </w:rPr>
        <w:t xml:space="preserve"> не более 30 календарных дней, з</w:t>
      </w:r>
      <w:r w:rsidR="003C46DF">
        <w:rPr>
          <w:rFonts w:ascii="Times New Roman" w:hAnsi="Times New Roman" w:cs="Times New Roman"/>
          <w:sz w:val="24"/>
          <w:szCs w:val="24"/>
        </w:rPr>
        <w:t>а исключением случаев,</w:t>
      </w:r>
      <w:r w:rsidRPr="004C573F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87EB8">
        <w:rPr>
          <w:rFonts w:ascii="Times New Roman" w:hAnsi="Times New Roman" w:cs="Times New Roman"/>
          <w:sz w:val="24"/>
          <w:szCs w:val="24"/>
        </w:rPr>
        <w:t xml:space="preserve">, </w:t>
      </w:r>
      <w:r w:rsidR="00587EB8" w:rsidRPr="00587EB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4C573F">
        <w:rPr>
          <w:rFonts w:ascii="Times New Roman" w:hAnsi="Times New Roman" w:cs="Times New Roman"/>
          <w:sz w:val="24"/>
          <w:szCs w:val="24"/>
        </w:rPr>
        <w:t xml:space="preserve">о защите прав потребителей, и/или </w:t>
      </w:r>
      <w:r w:rsidR="00587EB8">
        <w:rPr>
          <w:rFonts w:ascii="Times New Roman" w:hAnsi="Times New Roman" w:cs="Times New Roman"/>
          <w:sz w:val="24"/>
          <w:szCs w:val="24"/>
        </w:rPr>
        <w:t xml:space="preserve">условий, </w:t>
      </w:r>
      <w:r w:rsidRPr="004C573F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587EB8">
        <w:rPr>
          <w:rFonts w:ascii="Times New Roman" w:hAnsi="Times New Roman" w:cs="Times New Roman"/>
          <w:sz w:val="24"/>
          <w:szCs w:val="24"/>
        </w:rPr>
        <w:t xml:space="preserve">в </w:t>
      </w:r>
      <w:r w:rsidRPr="004C573F">
        <w:rPr>
          <w:rFonts w:ascii="Times New Roman" w:hAnsi="Times New Roman" w:cs="Times New Roman"/>
          <w:sz w:val="24"/>
          <w:szCs w:val="24"/>
        </w:rPr>
        <w:t>договор</w:t>
      </w:r>
      <w:r w:rsidR="00587EB8">
        <w:rPr>
          <w:rFonts w:ascii="Times New Roman" w:hAnsi="Times New Roman" w:cs="Times New Roman"/>
          <w:sz w:val="24"/>
          <w:szCs w:val="24"/>
        </w:rPr>
        <w:t>ах</w:t>
      </w:r>
      <w:r w:rsidRPr="004C573F">
        <w:rPr>
          <w:rFonts w:ascii="Times New Roman" w:hAnsi="Times New Roman" w:cs="Times New Roman"/>
          <w:sz w:val="24"/>
          <w:szCs w:val="24"/>
        </w:rPr>
        <w:t xml:space="preserve"> с </w:t>
      </w:r>
      <w:r w:rsidR="00AC6E72">
        <w:rPr>
          <w:rFonts w:ascii="Times New Roman" w:hAnsi="Times New Roman" w:cs="Times New Roman"/>
          <w:sz w:val="24"/>
          <w:szCs w:val="24"/>
        </w:rPr>
        <w:t>получателем финансовых услуг</w:t>
      </w:r>
      <w:r w:rsidRPr="004C573F">
        <w:rPr>
          <w:rFonts w:ascii="Times New Roman" w:hAnsi="Times New Roman" w:cs="Times New Roman"/>
          <w:sz w:val="24"/>
          <w:szCs w:val="24"/>
        </w:rPr>
        <w:t>.</w:t>
      </w:r>
    </w:p>
    <w:p w:rsidR="009D2857" w:rsidRDefault="00A67679" w:rsidP="00EC396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857">
        <w:rPr>
          <w:rFonts w:ascii="Times New Roman" w:hAnsi="Times New Roman" w:cs="Times New Roman"/>
          <w:sz w:val="24"/>
          <w:szCs w:val="24"/>
        </w:rPr>
        <w:t xml:space="preserve">.8. </w:t>
      </w:r>
      <w:r w:rsidR="009D2857">
        <w:rPr>
          <w:rFonts w:ascii="Times New Roman" w:hAnsi="Times New Roman"/>
          <w:sz w:val="24"/>
          <w:szCs w:val="24"/>
        </w:rPr>
        <w:t>На ежеквартальной основе СВК оформляет отчет по обращениям</w:t>
      </w:r>
      <w:r w:rsidR="00587EB8">
        <w:rPr>
          <w:rFonts w:ascii="Times New Roman" w:hAnsi="Times New Roman"/>
          <w:sz w:val="24"/>
          <w:szCs w:val="24"/>
        </w:rPr>
        <w:t>, жалобам</w:t>
      </w:r>
      <w:r w:rsidR="009D2857">
        <w:rPr>
          <w:rFonts w:ascii="Times New Roman" w:hAnsi="Times New Roman"/>
          <w:sz w:val="24"/>
          <w:szCs w:val="24"/>
        </w:rPr>
        <w:t xml:space="preserve"> потребителей финансовых услуг и представляет </w:t>
      </w:r>
      <w:r w:rsidR="00505F04">
        <w:rPr>
          <w:rFonts w:ascii="Times New Roman" w:hAnsi="Times New Roman"/>
          <w:sz w:val="24"/>
          <w:szCs w:val="24"/>
        </w:rPr>
        <w:t xml:space="preserve">его </w:t>
      </w:r>
      <w:r w:rsidR="009D2857">
        <w:rPr>
          <w:rFonts w:ascii="Times New Roman" w:hAnsi="Times New Roman"/>
          <w:sz w:val="24"/>
          <w:szCs w:val="24"/>
        </w:rPr>
        <w:t xml:space="preserve">на ознакомление Правлению Банка. Отчет включает предложения органам управления Банка и рекомендации по устранению причин возникновения </w:t>
      </w:r>
      <w:r w:rsidR="00505F04" w:rsidRPr="00505F04">
        <w:rPr>
          <w:rFonts w:ascii="Times New Roman" w:hAnsi="Times New Roman"/>
          <w:sz w:val="24"/>
          <w:szCs w:val="24"/>
        </w:rPr>
        <w:t>обращени</w:t>
      </w:r>
      <w:r w:rsidR="00505F04">
        <w:rPr>
          <w:rFonts w:ascii="Times New Roman" w:hAnsi="Times New Roman"/>
          <w:sz w:val="24"/>
          <w:szCs w:val="24"/>
        </w:rPr>
        <w:t>й</w:t>
      </w:r>
      <w:r w:rsidR="00505F04" w:rsidRPr="00505F04">
        <w:rPr>
          <w:rFonts w:ascii="Times New Roman" w:hAnsi="Times New Roman"/>
          <w:sz w:val="24"/>
          <w:szCs w:val="24"/>
        </w:rPr>
        <w:t>,</w:t>
      </w:r>
      <w:r w:rsidR="00505F04">
        <w:rPr>
          <w:rFonts w:ascii="Times New Roman" w:hAnsi="Times New Roman"/>
          <w:sz w:val="24"/>
          <w:szCs w:val="24"/>
        </w:rPr>
        <w:t xml:space="preserve"> </w:t>
      </w:r>
      <w:r w:rsidR="009D2857">
        <w:rPr>
          <w:rFonts w:ascii="Times New Roman" w:hAnsi="Times New Roman"/>
          <w:sz w:val="24"/>
          <w:szCs w:val="24"/>
        </w:rPr>
        <w:t>жалоб.</w:t>
      </w:r>
    </w:p>
    <w:p w:rsidR="00D33491" w:rsidRDefault="00A67679" w:rsidP="00EC3966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056A" w:rsidRPr="007F056A">
        <w:rPr>
          <w:rFonts w:ascii="Times New Roman" w:hAnsi="Times New Roman" w:cs="Times New Roman"/>
          <w:sz w:val="24"/>
          <w:szCs w:val="24"/>
        </w:rPr>
        <w:t>.</w:t>
      </w:r>
      <w:r w:rsidR="009D2857">
        <w:rPr>
          <w:rFonts w:ascii="Times New Roman" w:hAnsi="Times New Roman" w:cs="Times New Roman"/>
          <w:sz w:val="24"/>
          <w:szCs w:val="24"/>
        </w:rPr>
        <w:t>9</w:t>
      </w:r>
      <w:r w:rsidR="007F056A" w:rsidRPr="007F056A">
        <w:rPr>
          <w:rFonts w:ascii="Times New Roman" w:hAnsi="Times New Roman" w:cs="Times New Roman"/>
          <w:sz w:val="24"/>
          <w:szCs w:val="24"/>
        </w:rPr>
        <w:t xml:space="preserve">. </w:t>
      </w:r>
      <w:r w:rsidR="0094430F">
        <w:rPr>
          <w:rFonts w:ascii="Times New Roman" w:hAnsi="Times New Roman" w:cs="Times New Roman"/>
          <w:sz w:val="24"/>
          <w:szCs w:val="24"/>
        </w:rPr>
        <w:t xml:space="preserve"> </w:t>
      </w:r>
      <w:r w:rsidR="007F056A" w:rsidRPr="007F056A">
        <w:rPr>
          <w:rFonts w:ascii="Times New Roman" w:hAnsi="Times New Roman" w:cs="Times New Roman"/>
          <w:sz w:val="24"/>
          <w:szCs w:val="24"/>
        </w:rPr>
        <w:t xml:space="preserve">Банк как </w:t>
      </w:r>
      <w:r w:rsidR="005E5472">
        <w:rPr>
          <w:rFonts w:ascii="Times New Roman" w:hAnsi="Times New Roman" w:cs="Times New Roman"/>
          <w:sz w:val="24"/>
          <w:szCs w:val="24"/>
        </w:rPr>
        <w:t>Б</w:t>
      </w:r>
      <w:r w:rsidR="007F056A" w:rsidRPr="007F056A">
        <w:rPr>
          <w:rFonts w:ascii="Times New Roman" w:hAnsi="Times New Roman" w:cs="Times New Roman"/>
          <w:sz w:val="24"/>
          <w:szCs w:val="24"/>
        </w:rPr>
        <w:t xml:space="preserve">рокер ежеквартально в срок, не превышающий </w:t>
      </w:r>
      <w:r w:rsidR="00505F04">
        <w:rPr>
          <w:rFonts w:ascii="Times New Roman" w:hAnsi="Times New Roman" w:cs="Times New Roman"/>
          <w:sz w:val="24"/>
          <w:szCs w:val="24"/>
        </w:rPr>
        <w:t>30 (</w:t>
      </w:r>
      <w:r w:rsidR="007F056A" w:rsidRPr="007F056A">
        <w:rPr>
          <w:rFonts w:ascii="Times New Roman" w:hAnsi="Times New Roman" w:cs="Times New Roman"/>
          <w:sz w:val="24"/>
          <w:szCs w:val="24"/>
        </w:rPr>
        <w:t>тридцати</w:t>
      </w:r>
      <w:r w:rsidR="00505F04">
        <w:rPr>
          <w:rFonts w:ascii="Times New Roman" w:hAnsi="Times New Roman" w:cs="Times New Roman"/>
          <w:sz w:val="24"/>
          <w:szCs w:val="24"/>
        </w:rPr>
        <w:t>)</w:t>
      </w:r>
      <w:r w:rsidR="007F056A" w:rsidRPr="007F056A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квартала, направляет в </w:t>
      </w:r>
      <w:r w:rsidR="00587A69">
        <w:rPr>
          <w:rFonts w:ascii="Times New Roman" w:hAnsi="Times New Roman" w:cs="Times New Roman"/>
          <w:sz w:val="24"/>
          <w:szCs w:val="24"/>
        </w:rPr>
        <w:t>с</w:t>
      </w:r>
      <w:r w:rsidR="007F056A" w:rsidRPr="007F056A">
        <w:rPr>
          <w:rFonts w:ascii="Times New Roman" w:hAnsi="Times New Roman" w:cs="Times New Roman"/>
          <w:sz w:val="24"/>
          <w:szCs w:val="24"/>
        </w:rPr>
        <w:t>аморегулируемую организацию в электронной форме систематизированные сведения о количестве и тематике поступивших Банку за отчетный квартал обращений</w:t>
      </w:r>
      <w:r w:rsidR="00505F04">
        <w:rPr>
          <w:rFonts w:ascii="Times New Roman" w:hAnsi="Times New Roman" w:cs="Times New Roman"/>
          <w:sz w:val="24"/>
          <w:szCs w:val="24"/>
        </w:rPr>
        <w:t>,</w:t>
      </w:r>
      <w:r w:rsidR="007F056A" w:rsidRPr="007F056A">
        <w:rPr>
          <w:rFonts w:ascii="Times New Roman" w:hAnsi="Times New Roman" w:cs="Times New Roman"/>
          <w:sz w:val="24"/>
          <w:szCs w:val="24"/>
        </w:rPr>
        <w:t xml:space="preserve"> жалоб, а также о нарушениях, выявленных в ходе рассмотрения обращений</w:t>
      </w:r>
      <w:r w:rsidR="00505F04">
        <w:rPr>
          <w:rFonts w:ascii="Times New Roman" w:hAnsi="Times New Roman" w:cs="Times New Roman"/>
          <w:sz w:val="24"/>
          <w:szCs w:val="24"/>
        </w:rPr>
        <w:t>,</w:t>
      </w:r>
      <w:r w:rsidR="007F056A" w:rsidRPr="007F056A">
        <w:rPr>
          <w:rFonts w:ascii="Times New Roman" w:hAnsi="Times New Roman" w:cs="Times New Roman"/>
          <w:sz w:val="24"/>
          <w:szCs w:val="24"/>
        </w:rPr>
        <w:t xml:space="preserve"> жалоб</w:t>
      </w:r>
      <w:r w:rsidR="00505F04">
        <w:rPr>
          <w:rFonts w:ascii="Times New Roman" w:hAnsi="Times New Roman" w:cs="Times New Roman"/>
          <w:sz w:val="24"/>
          <w:szCs w:val="24"/>
        </w:rPr>
        <w:t xml:space="preserve"> по установленной СРО форме</w:t>
      </w:r>
      <w:r w:rsidR="007F056A" w:rsidRPr="007F056A">
        <w:rPr>
          <w:rFonts w:ascii="Times New Roman" w:hAnsi="Times New Roman" w:cs="Times New Roman"/>
          <w:sz w:val="24"/>
          <w:szCs w:val="24"/>
        </w:rPr>
        <w:t>.</w:t>
      </w:r>
    </w:p>
    <w:p w:rsidR="00CC67AF" w:rsidRDefault="00CC67AF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9BF" w:rsidRDefault="00A67679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07EF2" w:rsidRPr="00207EF2">
        <w:rPr>
          <w:rFonts w:ascii="Times New Roman" w:eastAsiaTheme="majorEastAsia" w:hAnsi="Times New Roman" w:cs="Times New Roman"/>
          <w:b/>
          <w:sz w:val="24"/>
          <w:szCs w:val="24"/>
        </w:rPr>
        <w:t>Реализация права получателя финансовых услуг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досудебный (внесудебный) порядок разрешения споров</w:t>
      </w:r>
    </w:p>
    <w:p w:rsidR="007739BF" w:rsidRDefault="007739BF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1C3" w:rsidRDefault="00696D96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71C3" w:rsidRPr="00D12B58">
        <w:rPr>
          <w:rFonts w:ascii="Times New Roman" w:hAnsi="Times New Roman" w:cs="Times New Roman"/>
          <w:sz w:val="24"/>
          <w:szCs w:val="24"/>
        </w:rPr>
        <w:t>.1. В случае поступления от получателя финансовых услуг претензии в связи с возникновением спора, связанного с оказанием финансовой услуги, Банк обязан обеспечить</w:t>
      </w:r>
      <w:r w:rsidR="005C2808">
        <w:rPr>
          <w:rFonts w:ascii="Times New Roman" w:hAnsi="Times New Roman" w:cs="Times New Roman"/>
          <w:sz w:val="24"/>
          <w:szCs w:val="24"/>
        </w:rPr>
        <w:t xml:space="preserve"> </w:t>
      </w:r>
      <w:r w:rsidR="002E71C3" w:rsidRPr="00D12B58">
        <w:rPr>
          <w:rFonts w:ascii="Times New Roman" w:hAnsi="Times New Roman" w:cs="Times New Roman"/>
          <w:sz w:val="24"/>
          <w:szCs w:val="24"/>
        </w:rPr>
        <w:t>рассмотрение такой претензии в порядке, установленном внутренними документами Банка.</w:t>
      </w:r>
    </w:p>
    <w:p w:rsidR="002E71C3" w:rsidRPr="00D12B58" w:rsidRDefault="00696D96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6F22" w:rsidRPr="00D12B58">
        <w:rPr>
          <w:rFonts w:ascii="Times New Roman" w:hAnsi="Times New Roman" w:cs="Times New Roman"/>
          <w:sz w:val="24"/>
          <w:szCs w:val="24"/>
        </w:rPr>
        <w:t xml:space="preserve">.2. </w:t>
      </w:r>
      <w:r w:rsidR="0094430F">
        <w:rPr>
          <w:rFonts w:ascii="Times New Roman" w:hAnsi="Times New Roman" w:cs="Times New Roman"/>
          <w:sz w:val="24"/>
          <w:szCs w:val="24"/>
        </w:rPr>
        <w:t xml:space="preserve"> </w:t>
      </w:r>
      <w:r w:rsidR="002E71C3" w:rsidRPr="00D12B58">
        <w:rPr>
          <w:rFonts w:ascii="Times New Roman" w:hAnsi="Times New Roman" w:cs="Times New Roman"/>
          <w:sz w:val="24"/>
          <w:szCs w:val="24"/>
        </w:rPr>
        <w:t>Банк обязуется предпринимать все необходимые действия для урегулирования</w:t>
      </w:r>
    </w:p>
    <w:p w:rsidR="002E71C3" w:rsidRDefault="002E71C3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2B58">
        <w:rPr>
          <w:rFonts w:ascii="Times New Roman" w:hAnsi="Times New Roman" w:cs="Times New Roman"/>
          <w:sz w:val="24"/>
          <w:szCs w:val="24"/>
        </w:rPr>
        <w:t xml:space="preserve">спорных вопросов </w:t>
      </w:r>
      <w:r w:rsidR="00E35C5C">
        <w:rPr>
          <w:rFonts w:ascii="Times New Roman" w:hAnsi="Times New Roman" w:cs="Times New Roman"/>
          <w:sz w:val="24"/>
          <w:szCs w:val="24"/>
        </w:rPr>
        <w:t xml:space="preserve">с </w:t>
      </w:r>
      <w:r w:rsidR="00E35C5C" w:rsidRPr="00E35C5C">
        <w:rPr>
          <w:rFonts w:ascii="Times New Roman" w:hAnsi="Times New Roman" w:cs="Times New Roman"/>
          <w:sz w:val="24"/>
          <w:szCs w:val="24"/>
        </w:rPr>
        <w:t>получател</w:t>
      </w:r>
      <w:r w:rsidR="00E35C5C">
        <w:rPr>
          <w:rFonts w:ascii="Times New Roman" w:hAnsi="Times New Roman" w:cs="Times New Roman"/>
          <w:sz w:val="24"/>
          <w:szCs w:val="24"/>
        </w:rPr>
        <w:t>ем</w:t>
      </w:r>
      <w:r w:rsidR="00E35C5C" w:rsidRPr="00E35C5C">
        <w:rPr>
          <w:rFonts w:ascii="Times New Roman" w:hAnsi="Times New Roman" w:cs="Times New Roman"/>
          <w:sz w:val="24"/>
          <w:szCs w:val="24"/>
        </w:rPr>
        <w:t xml:space="preserve"> финансовых услуг </w:t>
      </w:r>
      <w:r w:rsidRPr="00D12B58">
        <w:rPr>
          <w:rFonts w:ascii="Times New Roman" w:hAnsi="Times New Roman" w:cs="Times New Roman"/>
          <w:sz w:val="24"/>
          <w:szCs w:val="24"/>
        </w:rPr>
        <w:t>путем переговоров.</w:t>
      </w:r>
    </w:p>
    <w:p w:rsidR="002E71C3" w:rsidRDefault="00696D96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6F22" w:rsidRPr="00D12B58">
        <w:rPr>
          <w:rFonts w:ascii="Times New Roman" w:hAnsi="Times New Roman" w:cs="Times New Roman"/>
          <w:sz w:val="24"/>
          <w:szCs w:val="24"/>
        </w:rPr>
        <w:t xml:space="preserve">.3. </w:t>
      </w:r>
      <w:r w:rsidR="002E71C3" w:rsidRPr="00D12B58">
        <w:rPr>
          <w:rFonts w:ascii="Times New Roman" w:hAnsi="Times New Roman" w:cs="Times New Roman"/>
          <w:sz w:val="24"/>
          <w:szCs w:val="24"/>
        </w:rPr>
        <w:t xml:space="preserve">Неурегулированные споры и разногласия </w:t>
      </w:r>
      <w:r w:rsidR="00E35C5C">
        <w:rPr>
          <w:rFonts w:ascii="Times New Roman" w:hAnsi="Times New Roman" w:cs="Times New Roman"/>
          <w:sz w:val="24"/>
          <w:szCs w:val="24"/>
        </w:rPr>
        <w:t xml:space="preserve">с </w:t>
      </w:r>
      <w:r w:rsidR="00E35C5C" w:rsidRPr="00E35C5C">
        <w:rPr>
          <w:rFonts w:ascii="Times New Roman" w:hAnsi="Times New Roman" w:cs="Times New Roman"/>
          <w:sz w:val="24"/>
          <w:szCs w:val="24"/>
        </w:rPr>
        <w:t>получател</w:t>
      </w:r>
      <w:r w:rsidR="00E35C5C">
        <w:rPr>
          <w:rFonts w:ascii="Times New Roman" w:hAnsi="Times New Roman" w:cs="Times New Roman"/>
          <w:sz w:val="24"/>
          <w:szCs w:val="24"/>
        </w:rPr>
        <w:t>ем</w:t>
      </w:r>
      <w:r w:rsidR="00E35C5C" w:rsidRPr="00E35C5C">
        <w:rPr>
          <w:rFonts w:ascii="Times New Roman" w:hAnsi="Times New Roman" w:cs="Times New Roman"/>
          <w:sz w:val="24"/>
          <w:szCs w:val="24"/>
        </w:rPr>
        <w:t xml:space="preserve"> финансовых услуг </w:t>
      </w:r>
      <w:r w:rsidR="002E71C3" w:rsidRPr="00D12B58">
        <w:rPr>
          <w:rFonts w:ascii="Times New Roman" w:hAnsi="Times New Roman" w:cs="Times New Roman"/>
          <w:sz w:val="24"/>
          <w:szCs w:val="24"/>
        </w:rPr>
        <w:t xml:space="preserve">разрешаются в порядке, установленном </w:t>
      </w:r>
      <w:r w:rsidR="00E35C5C">
        <w:rPr>
          <w:rFonts w:ascii="Times New Roman" w:hAnsi="Times New Roman" w:cs="Times New Roman"/>
          <w:sz w:val="24"/>
          <w:szCs w:val="24"/>
        </w:rPr>
        <w:t xml:space="preserve">заключенным с Банком </w:t>
      </w:r>
      <w:r w:rsidR="002E71C3" w:rsidRPr="00D12B58">
        <w:rPr>
          <w:rFonts w:ascii="Times New Roman" w:hAnsi="Times New Roman" w:cs="Times New Roman"/>
          <w:sz w:val="24"/>
          <w:szCs w:val="24"/>
        </w:rPr>
        <w:t>договором на оказание финансовой услуги или законодательством</w:t>
      </w:r>
      <w:r w:rsidR="00FB743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E71C3" w:rsidRPr="00D12B58">
        <w:rPr>
          <w:rFonts w:ascii="Times New Roman" w:hAnsi="Times New Roman" w:cs="Times New Roman"/>
          <w:sz w:val="24"/>
          <w:szCs w:val="24"/>
        </w:rPr>
        <w:t>.</w:t>
      </w:r>
    </w:p>
    <w:p w:rsidR="002E71C3" w:rsidRDefault="00696D96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6F22" w:rsidRPr="00D12B58">
        <w:rPr>
          <w:rFonts w:ascii="Times New Roman" w:hAnsi="Times New Roman" w:cs="Times New Roman"/>
          <w:sz w:val="24"/>
          <w:szCs w:val="24"/>
        </w:rPr>
        <w:t xml:space="preserve">.4. </w:t>
      </w:r>
      <w:r w:rsidR="002E71C3" w:rsidRPr="00D12B58">
        <w:rPr>
          <w:rFonts w:ascii="Times New Roman" w:hAnsi="Times New Roman" w:cs="Times New Roman"/>
          <w:sz w:val="24"/>
          <w:szCs w:val="24"/>
        </w:rPr>
        <w:t>Спор между получателем финансовых услуг и Банком может быть урегулирован с использованием досудебных процедур в рамках действия Федерального закона от 04</w:t>
      </w:r>
      <w:r w:rsidR="00FB7436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E71C3" w:rsidRPr="00D12B58">
        <w:rPr>
          <w:rFonts w:ascii="Times New Roman" w:hAnsi="Times New Roman" w:cs="Times New Roman"/>
          <w:sz w:val="24"/>
          <w:szCs w:val="24"/>
        </w:rPr>
        <w:t xml:space="preserve">2018 </w:t>
      </w:r>
      <w:r w:rsidR="00FB7436">
        <w:rPr>
          <w:rFonts w:ascii="Times New Roman" w:hAnsi="Times New Roman" w:cs="Times New Roman"/>
          <w:sz w:val="24"/>
          <w:szCs w:val="24"/>
        </w:rPr>
        <w:t xml:space="preserve">года </w:t>
      </w:r>
      <w:r w:rsidR="002E71C3" w:rsidRPr="00D12B58">
        <w:rPr>
          <w:rFonts w:ascii="Times New Roman" w:hAnsi="Times New Roman" w:cs="Times New Roman"/>
          <w:sz w:val="24"/>
          <w:szCs w:val="24"/>
        </w:rPr>
        <w:t>№123-ФЗ «Об уполномоченном по правам потребителей финансовых услуг», о чем получатели финансовых услуг информируются Банком, в том числе путем размещения соответствующей информации на Сайте Банка.</w:t>
      </w:r>
    </w:p>
    <w:bookmarkEnd w:id="13"/>
    <w:p w:rsidR="00691915" w:rsidRDefault="00696D96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6F22" w:rsidRPr="00D12B58">
        <w:rPr>
          <w:rFonts w:ascii="Times New Roman" w:hAnsi="Times New Roman" w:cs="Times New Roman"/>
          <w:sz w:val="24"/>
          <w:szCs w:val="24"/>
        </w:rPr>
        <w:t xml:space="preserve">.5. </w:t>
      </w:r>
      <w:r w:rsidR="0094430F">
        <w:rPr>
          <w:rFonts w:ascii="Times New Roman" w:hAnsi="Times New Roman" w:cs="Times New Roman"/>
          <w:sz w:val="24"/>
          <w:szCs w:val="24"/>
        </w:rPr>
        <w:t xml:space="preserve"> </w:t>
      </w:r>
      <w:r w:rsidR="00691915" w:rsidRPr="00D12B58">
        <w:rPr>
          <w:rFonts w:ascii="Times New Roman" w:hAnsi="Times New Roman" w:cs="Times New Roman"/>
          <w:sz w:val="24"/>
          <w:szCs w:val="24"/>
        </w:rPr>
        <w:t>Использование указанных процедур не лишает получателя финансовых услуг права на судебную и иную защиту своих прав и законных интересов.</w:t>
      </w:r>
    </w:p>
    <w:p w:rsidR="0097024B" w:rsidRDefault="0097024B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634AE" w:rsidRPr="002E71C3" w:rsidRDefault="005634AE" w:rsidP="00EC3966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F414B" w:rsidRDefault="00A67679" w:rsidP="00EC3966">
      <w:pPr>
        <w:pStyle w:val="2"/>
        <w:tabs>
          <w:tab w:val="left" w:pos="284"/>
          <w:tab w:val="left" w:pos="851"/>
        </w:tabs>
        <w:spacing w:before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9. </w:t>
      </w:r>
      <w:r w:rsidR="00125C7B" w:rsidRPr="005542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Меры по отношению к </w:t>
      </w:r>
      <w:r w:rsidR="00E35C5C">
        <w:rPr>
          <w:rFonts w:ascii="Times New Roman" w:hAnsi="Times New Roman" w:cs="Times New Roman"/>
          <w:b/>
          <w:color w:val="auto"/>
          <w:sz w:val="24"/>
          <w:szCs w:val="24"/>
        </w:rPr>
        <w:t>работникам Банка</w:t>
      </w:r>
      <w:r w:rsidR="00125C7B" w:rsidRPr="005542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допустившим нарушение внутренних правил и процедур </w:t>
      </w:r>
      <w:r w:rsidR="00E35C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Банка </w:t>
      </w:r>
      <w:r w:rsidR="00125C7B" w:rsidRPr="005542FD">
        <w:rPr>
          <w:rFonts w:ascii="Times New Roman" w:hAnsi="Times New Roman" w:cs="Times New Roman"/>
          <w:b/>
          <w:color w:val="auto"/>
          <w:sz w:val="24"/>
          <w:szCs w:val="24"/>
        </w:rPr>
        <w:t>при реализации финансовых услуг</w:t>
      </w:r>
    </w:p>
    <w:p w:rsidR="00CC67AF" w:rsidRDefault="00CC67AF" w:rsidP="00EC3966">
      <w:pPr>
        <w:pStyle w:val="ConsPlusNormal"/>
        <w:tabs>
          <w:tab w:val="left" w:pos="567"/>
        </w:tabs>
        <w:ind w:firstLine="709"/>
        <w:contextualSpacing/>
        <w:mirrorIndents/>
        <w:jc w:val="both"/>
        <w:rPr>
          <w:b w:val="0"/>
          <w:sz w:val="24"/>
          <w:szCs w:val="24"/>
        </w:rPr>
      </w:pPr>
    </w:p>
    <w:p w:rsidR="008F414B" w:rsidRDefault="00212E70" w:rsidP="00EC3966">
      <w:pPr>
        <w:pStyle w:val="ConsPlusNormal"/>
        <w:tabs>
          <w:tab w:val="left" w:pos="567"/>
        </w:tabs>
        <w:ind w:firstLine="709"/>
        <w:contextualSpacing/>
        <w:mirrorIndent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12515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1. </w:t>
      </w:r>
      <w:r w:rsidR="00696D96" w:rsidRPr="00696D96">
        <w:rPr>
          <w:b w:val="0"/>
          <w:sz w:val="24"/>
          <w:szCs w:val="24"/>
        </w:rPr>
        <w:t xml:space="preserve">Неисполнение или ненадлежащее исполнение </w:t>
      </w:r>
      <w:r w:rsidR="00AC39CC">
        <w:rPr>
          <w:b w:val="0"/>
          <w:sz w:val="24"/>
          <w:szCs w:val="24"/>
        </w:rPr>
        <w:t>работ</w:t>
      </w:r>
      <w:r w:rsidR="00696D96" w:rsidRPr="00696D96">
        <w:rPr>
          <w:b w:val="0"/>
          <w:sz w:val="24"/>
          <w:szCs w:val="24"/>
        </w:rPr>
        <w:t xml:space="preserve">никами </w:t>
      </w:r>
      <w:r w:rsidR="00FB7436">
        <w:rPr>
          <w:b w:val="0"/>
          <w:sz w:val="24"/>
          <w:szCs w:val="24"/>
        </w:rPr>
        <w:t xml:space="preserve">Банка </w:t>
      </w:r>
      <w:r w:rsidR="00696D96" w:rsidRPr="00696D96">
        <w:rPr>
          <w:b w:val="0"/>
          <w:sz w:val="24"/>
          <w:szCs w:val="24"/>
        </w:rPr>
        <w:t xml:space="preserve">по их вине возложенных на них </w:t>
      </w:r>
      <w:r w:rsidR="00696D96" w:rsidRPr="00FB7436">
        <w:rPr>
          <w:b w:val="0"/>
          <w:sz w:val="24"/>
          <w:szCs w:val="24"/>
        </w:rPr>
        <w:t>обязанностей,</w:t>
      </w:r>
      <w:r w:rsidR="00FB7436" w:rsidRPr="00FB7436">
        <w:rPr>
          <w:b w:val="0"/>
          <w:sz w:val="24"/>
          <w:szCs w:val="24"/>
        </w:rPr>
        <w:t xml:space="preserve"> требований действующ</w:t>
      </w:r>
      <w:r w:rsidR="00FB7436">
        <w:rPr>
          <w:b w:val="0"/>
          <w:sz w:val="24"/>
          <w:szCs w:val="24"/>
        </w:rPr>
        <w:t>его</w:t>
      </w:r>
      <w:r w:rsidR="00FB7436" w:rsidRPr="00FB7436">
        <w:rPr>
          <w:b w:val="0"/>
          <w:sz w:val="24"/>
          <w:szCs w:val="24"/>
        </w:rPr>
        <w:t xml:space="preserve"> законодательств</w:t>
      </w:r>
      <w:r w:rsidR="00FB7436">
        <w:rPr>
          <w:b w:val="0"/>
          <w:sz w:val="24"/>
          <w:szCs w:val="24"/>
        </w:rPr>
        <w:t>а</w:t>
      </w:r>
      <w:r w:rsidR="00FB7436" w:rsidRPr="00FB7436">
        <w:rPr>
          <w:b w:val="0"/>
          <w:sz w:val="24"/>
          <w:szCs w:val="24"/>
        </w:rPr>
        <w:t xml:space="preserve"> Российской Федерации</w:t>
      </w:r>
      <w:r w:rsidR="00FB7436">
        <w:rPr>
          <w:b w:val="0"/>
          <w:sz w:val="24"/>
          <w:szCs w:val="24"/>
        </w:rPr>
        <w:t>,</w:t>
      </w:r>
      <w:r w:rsidR="00FB7436" w:rsidRPr="00FB7436">
        <w:rPr>
          <w:b w:val="0"/>
          <w:sz w:val="24"/>
          <w:szCs w:val="24"/>
        </w:rPr>
        <w:t xml:space="preserve"> нормативно - правовых актов Банка России</w:t>
      </w:r>
      <w:r w:rsidR="00FB7436">
        <w:rPr>
          <w:b w:val="0"/>
          <w:sz w:val="24"/>
          <w:szCs w:val="24"/>
        </w:rPr>
        <w:t xml:space="preserve"> и </w:t>
      </w:r>
      <w:r w:rsidR="00FB7436" w:rsidRPr="00FB7436">
        <w:rPr>
          <w:b w:val="0"/>
          <w:sz w:val="24"/>
          <w:szCs w:val="24"/>
        </w:rPr>
        <w:t>иных уполномоченных органов Российской Федерации</w:t>
      </w:r>
      <w:r w:rsidR="00FB743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требований </w:t>
      </w:r>
      <w:r w:rsidR="00696D96">
        <w:rPr>
          <w:b w:val="0"/>
          <w:sz w:val="24"/>
          <w:szCs w:val="24"/>
        </w:rPr>
        <w:t>настоящего Стандарта и иных</w:t>
      </w:r>
      <w:r w:rsidR="00696D96" w:rsidRPr="00696D96">
        <w:t xml:space="preserve"> </w:t>
      </w:r>
      <w:r w:rsidR="00696D96" w:rsidRPr="00696D96">
        <w:rPr>
          <w:b w:val="0"/>
          <w:sz w:val="24"/>
          <w:szCs w:val="24"/>
        </w:rPr>
        <w:t>внутренних правил и процедур</w:t>
      </w:r>
      <w:r w:rsidR="00FB7436">
        <w:rPr>
          <w:b w:val="0"/>
          <w:sz w:val="24"/>
          <w:szCs w:val="24"/>
        </w:rPr>
        <w:t xml:space="preserve"> Банка</w:t>
      </w:r>
      <w:r w:rsidR="00696D96" w:rsidRPr="00696D96">
        <w:rPr>
          <w:b w:val="0"/>
          <w:sz w:val="24"/>
          <w:szCs w:val="24"/>
        </w:rPr>
        <w:t xml:space="preserve">, регламентирующих предложение финансовых инструментов, </w:t>
      </w:r>
      <w:r w:rsidR="00FB7436">
        <w:rPr>
          <w:b w:val="0"/>
          <w:sz w:val="24"/>
          <w:szCs w:val="24"/>
        </w:rPr>
        <w:t xml:space="preserve">банковских </w:t>
      </w:r>
      <w:r w:rsidR="00696D96" w:rsidRPr="00696D96">
        <w:rPr>
          <w:b w:val="0"/>
          <w:sz w:val="24"/>
          <w:szCs w:val="24"/>
        </w:rPr>
        <w:t>продуктов и услуг, влечет ответственность, установленную Трудовым кодексом Российской Федерации, Гражданским кодексом Российской Федерации, а также Кодексом Российской Федерации об административных правонарушениях</w:t>
      </w:r>
      <w:r w:rsidR="00125C7B" w:rsidRPr="005542FD">
        <w:rPr>
          <w:b w:val="0"/>
          <w:sz w:val="24"/>
          <w:szCs w:val="24"/>
        </w:rPr>
        <w:t>.</w:t>
      </w:r>
    </w:p>
    <w:p w:rsidR="00EA0176" w:rsidRDefault="00EA0176" w:rsidP="00EC3966">
      <w:pPr>
        <w:pStyle w:val="ConsPlusNormal"/>
        <w:tabs>
          <w:tab w:val="left" w:pos="567"/>
        </w:tabs>
        <w:ind w:firstLine="709"/>
        <w:contextualSpacing/>
        <w:mirrorIndents/>
        <w:jc w:val="both"/>
        <w:rPr>
          <w:b w:val="0"/>
          <w:sz w:val="24"/>
          <w:szCs w:val="24"/>
        </w:rPr>
      </w:pPr>
    </w:p>
    <w:p w:rsidR="008F414B" w:rsidRDefault="00696D96" w:rsidP="00EC3966">
      <w:pPr>
        <w:pStyle w:val="2"/>
        <w:tabs>
          <w:tab w:val="left" w:pos="284"/>
        </w:tabs>
        <w:spacing w:before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A676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691915" w:rsidRPr="009512E6"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</w:t>
      </w:r>
    </w:p>
    <w:p w:rsidR="008F414B" w:rsidRDefault="00696D96" w:rsidP="00EC3966">
      <w:pPr>
        <w:pStyle w:val="ConsPlusNormal"/>
        <w:tabs>
          <w:tab w:val="left" w:pos="567"/>
        </w:tabs>
        <w:ind w:firstLine="709"/>
        <w:contextualSpacing/>
        <w:mirrorIndent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10.1. </w:t>
      </w:r>
      <w:r w:rsidR="00691915" w:rsidRPr="00116406">
        <w:rPr>
          <w:b w:val="0"/>
          <w:sz w:val="24"/>
          <w:szCs w:val="24"/>
        </w:rPr>
        <w:t>Настоящий Стандарт утвержда</w:t>
      </w:r>
      <w:r w:rsidR="002D70D5" w:rsidRPr="00116406">
        <w:rPr>
          <w:b w:val="0"/>
          <w:sz w:val="24"/>
          <w:szCs w:val="24"/>
        </w:rPr>
        <w:t>е</w:t>
      </w:r>
      <w:r w:rsidR="00691915" w:rsidRPr="00116406">
        <w:rPr>
          <w:b w:val="0"/>
          <w:sz w:val="24"/>
          <w:szCs w:val="24"/>
        </w:rPr>
        <w:t>тся Советом директоров Банка</w:t>
      </w:r>
      <w:r w:rsidR="009645DF">
        <w:rPr>
          <w:b w:val="0"/>
          <w:sz w:val="24"/>
          <w:szCs w:val="24"/>
        </w:rPr>
        <w:t xml:space="preserve"> и действует до его отмены</w:t>
      </w:r>
      <w:r w:rsidR="00691915" w:rsidRPr="00116406">
        <w:rPr>
          <w:b w:val="0"/>
          <w:sz w:val="24"/>
          <w:szCs w:val="24"/>
        </w:rPr>
        <w:t>.</w:t>
      </w:r>
      <w:r w:rsidR="00116406" w:rsidRPr="00116406">
        <w:rPr>
          <w:b w:val="0"/>
          <w:sz w:val="24"/>
          <w:szCs w:val="24"/>
        </w:rPr>
        <w:t xml:space="preserve"> </w:t>
      </w:r>
    </w:p>
    <w:p w:rsidR="008F414B" w:rsidRDefault="00696D96" w:rsidP="00EC3966">
      <w:pPr>
        <w:pStyle w:val="ConsPlusNormal"/>
        <w:tabs>
          <w:tab w:val="left" w:pos="567"/>
        </w:tabs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</w:t>
      </w:r>
      <w:r w:rsidR="00CC12E7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="00691915" w:rsidRPr="00C73AA0">
        <w:rPr>
          <w:b w:val="0"/>
          <w:sz w:val="24"/>
          <w:szCs w:val="24"/>
        </w:rPr>
        <w:t>Если в результате изменени</w:t>
      </w:r>
      <w:r w:rsidR="00E35C5C">
        <w:rPr>
          <w:b w:val="0"/>
          <w:sz w:val="24"/>
          <w:szCs w:val="24"/>
        </w:rPr>
        <w:t>й</w:t>
      </w:r>
      <w:r w:rsidR="00691915" w:rsidRPr="00C73AA0">
        <w:rPr>
          <w:b w:val="0"/>
          <w:sz w:val="24"/>
          <w:szCs w:val="24"/>
        </w:rPr>
        <w:t xml:space="preserve"> законодательства Российской Федерации, нормативных актов Банка России</w:t>
      </w:r>
      <w:r w:rsidR="00FB7436">
        <w:rPr>
          <w:b w:val="0"/>
          <w:sz w:val="24"/>
          <w:szCs w:val="24"/>
        </w:rPr>
        <w:t xml:space="preserve"> и</w:t>
      </w:r>
      <w:r w:rsidR="00FB7436" w:rsidRPr="00FB7436">
        <w:rPr>
          <w:rFonts w:asciiTheme="minorHAnsi" w:hAnsiTheme="minorHAnsi" w:cstheme="minorBidi"/>
          <w:bCs w:val="0"/>
          <w:sz w:val="24"/>
          <w:szCs w:val="24"/>
        </w:rPr>
        <w:t xml:space="preserve"> </w:t>
      </w:r>
      <w:r w:rsidR="00FB7436" w:rsidRPr="00FB7436">
        <w:rPr>
          <w:b w:val="0"/>
          <w:sz w:val="24"/>
          <w:szCs w:val="24"/>
        </w:rPr>
        <w:t>иных уполномоченных органов Российской Федерации</w:t>
      </w:r>
      <w:r w:rsidR="00691915" w:rsidRPr="00C73AA0">
        <w:rPr>
          <w:b w:val="0"/>
          <w:sz w:val="24"/>
          <w:szCs w:val="24"/>
        </w:rPr>
        <w:t xml:space="preserve"> отдельные статьи </w:t>
      </w:r>
      <w:r w:rsidR="00FB7436">
        <w:rPr>
          <w:b w:val="0"/>
          <w:sz w:val="24"/>
          <w:szCs w:val="24"/>
        </w:rPr>
        <w:t xml:space="preserve">и положения </w:t>
      </w:r>
      <w:r w:rsidR="00691915" w:rsidRPr="00C73AA0">
        <w:rPr>
          <w:b w:val="0"/>
          <w:sz w:val="24"/>
          <w:szCs w:val="24"/>
        </w:rPr>
        <w:t xml:space="preserve">настоящего Стандарта вступят в противоречие с ними, эти статьи </w:t>
      </w:r>
      <w:r w:rsidR="00E35C5C" w:rsidRPr="00E35C5C">
        <w:rPr>
          <w:b w:val="0"/>
          <w:sz w:val="24"/>
          <w:szCs w:val="24"/>
        </w:rPr>
        <w:t xml:space="preserve">и положения </w:t>
      </w:r>
      <w:r w:rsidR="00E35C5C">
        <w:rPr>
          <w:b w:val="0"/>
          <w:sz w:val="24"/>
          <w:szCs w:val="24"/>
        </w:rPr>
        <w:t xml:space="preserve">Стандарта </w:t>
      </w:r>
      <w:r w:rsidR="00691915" w:rsidRPr="00C73AA0">
        <w:rPr>
          <w:b w:val="0"/>
          <w:sz w:val="24"/>
          <w:szCs w:val="24"/>
        </w:rPr>
        <w:t>утрачивают силу</w:t>
      </w:r>
      <w:r w:rsidR="00FC5026">
        <w:rPr>
          <w:b w:val="0"/>
          <w:sz w:val="24"/>
          <w:szCs w:val="24"/>
        </w:rPr>
        <w:t>.</w:t>
      </w:r>
      <w:r w:rsidR="00691915" w:rsidRPr="00C73AA0">
        <w:rPr>
          <w:b w:val="0"/>
          <w:sz w:val="24"/>
          <w:szCs w:val="24"/>
        </w:rPr>
        <w:t xml:space="preserve"> </w:t>
      </w:r>
      <w:r w:rsidR="00E35C5C">
        <w:rPr>
          <w:b w:val="0"/>
          <w:sz w:val="24"/>
          <w:szCs w:val="24"/>
        </w:rPr>
        <w:t>Д</w:t>
      </w:r>
      <w:r w:rsidR="00691915" w:rsidRPr="00C73AA0">
        <w:rPr>
          <w:b w:val="0"/>
          <w:sz w:val="24"/>
          <w:szCs w:val="24"/>
        </w:rPr>
        <w:t xml:space="preserve">о момента внесения соответствующих изменений в настоящий Стандарт </w:t>
      </w:r>
      <w:r w:rsidR="00FB7436">
        <w:rPr>
          <w:b w:val="0"/>
          <w:sz w:val="24"/>
          <w:szCs w:val="24"/>
        </w:rPr>
        <w:t xml:space="preserve">либо утверждения новой редакции Стандарта, настоящий Стандарт </w:t>
      </w:r>
      <w:r w:rsidR="00691915" w:rsidRPr="00C73AA0">
        <w:rPr>
          <w:b w:val="0"/>
          <w:sz w:val="24"/>
          <w:szCs w:val="24"/>
        </w:rPr>
        <w:t>применя</w:t>
      </w:r>
      <w:r w:rsidR="00FB7436">
        <w:rPr>
          <w:b w:val="0"/>
          <w:sz w:val="24"/>
          <w:szCs w:val="24"/>
        </w:rPr>
        <w:t>е</w:t>
      </w:r>
      <w:r w:rsidR="00691915" w:rsidRPr="00C73AA0">
        <w:rPr>
          <w:b w:val="0"/>
          <w:sz w:val="24"/>
          <w:szCs w:val="24"/>
        </w:rPr>
        <w:t>тся с учетом норм действующего законодательства Российской Федерации, нормативн</w:t>
      </w:r>
      <w:r>
        <w:rPr>
          <w:b w:val="0"/>
          <w:sz w:val="24"/>
          <w:szCs w:val="24"/>
        </w:rPr>
        <w:t>о</w:t>
      </w:r>
      <w:r w:rsidR="00124B2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правовых</w:t>
      </w:r>
      <w:r w:rsidR="00691915" w:rsidRPr="00C73AA0">
        <w:rPr>
          <w:b w:val="0"/>
          <w:sz w:val="24"/>
          <w:szCs w:val="24"/>
        </w:rPr>
        <w:t xml:space="preserve"> актов </w:t>
      </w:r>
      <w:r w:rsidR="00E35C5C" w:rsidRPr="00E35C5C">
        <w:rPr>
          <w:b w:val="0"/>
          <w:sz w:val="24"/>
          <w:szCs w:val="24"/>
        </w:rPr>
        <w:t>Банка России</w:t>
      </w:r>
      <w:r w:rsidR="00E35C5C">
        <w:rPr>
          <w:b w:val="0"/>
          <w:sz w:val="24"/>
          <w:szCs w:val="24"/>
        </w:rPr>
        <w:t xml:space="preserve"> и иных</w:t>
      </w:r>
      <w:r w:rsidR="00E35C5C" w:rsidRPr="00E35C5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регулирующи</w:t>
      </w:r>
      <w:r w:rsidR="00FB7436">
        <w:rPr>
          <w:b w:val="0"/>
          <w:sz w:val="24"/>
          <w:szCs w:val="24"/>
        </w:rPr>
        <w:t>х</w:t>
      </w:r>
      <w:r>
        <w:rPr>
          <w:b w:val="0"/>
          <w:sz w:val="24"/>
          <w:szCs w:val="24"/>
        </w:rPr>
        <w:t xml:space="preserve"> и контролирующих органов</w:t>
      </w:r>
      <w:r w:rsidR="00FB7436" w:rsidRPr="00FB7436">
        <w:rPr>
          <w:rFonts w:asciiTheme="minorHAnsi" w:hAnsiTheme="minorHAnsi" w:cstheme="minorBidi"/>
          <w:bCs w:val="0"/>
          <w:sz w:val="24"/>
          <w:szCs w:val="24"/>
        </w:rPr>
        <w:t xml:space="preserve"> </w:t>
      </w:r>
      <w:r w:rsidR="00FB7436" w:rsidRPr="00FB7436">
        <w:rPr>
          <w:b w:val="0"/>
          <w:sz w:val="24"/>
          <w:szCs w:val="24"/>
        </w:rPr>
        <w:t>Российской Федерации</w:t>
      </w:r>
      <w:r w:rsidR="00C73AA0" w:rsidRPr="00C73AA0">
        <w:rPr>
          <w:b w:val="0"/>
          <w:sz w:val="24"/>
          <w:szCs w:val="24"/>
        </w:rPr>
        <w:t>.</w:t>
      </w:r>
    </w:p>
    <w:p w:rsidR="00691915" w:rsidRPr="005542FD" w:rsidRDefault="00691915" w:rsidP="00EC3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AEB" w:rsidRPr="005542FD" w:rsidRDefault="00507AEB" w:rsidP="00EC3966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507AEB" w:rsidRPr="005542FD" w:rsidSect="00DB0490">
      <w:footerReference w:type="default" r:id="rId14"/>
      <w:headerReference w:type="first" r:id="rId15"/>
      <w:pgSz w:w="11906" w:h="16838"/>
      <w:pgMar w:top="851" w:right="851" w:bottom="851" w:left="1701" w:header="284" w:footer="17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28259A" w16cid:durableId="244E70BA"/>
  <w16cid:commentId w16cid:paraId="78376274" w16cid:durableId="244E70E8"/>
  <w16cid:commentId w16cid:paraId="7FC8F05A" w16cid:durableId="244E71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93" w:rsidRDefault="004E3A93" w:rsidP="00AF5803">
      <w:pPr>
        <w:spacing w:after="0" w:line="240" w:lineRule="auto"/>
      </w:pPr>
      <w:r>
        <w:separator/>
      </w:r>
    </w:p>
  </w:endnote>
  <w:endnote w:type="continuationSeparator" w:id="0">
    <w:p w:rsidR="004E3A93" w:rsidRDefault="004E3A93" w:rsidP="00AF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696"/>
      <w:gridCol w:w="653"/>
    </w:tblGrid>
    <w:tr w:rsidR="004E3A93" w:rsidTr="003F5CD0">
      <w:trPr>
        <w:trHeight w:val="412"/>
      </w:trPr>
      <w:tc>
        <w:tcPr>
          <w:tcW w:w="8696" w:type="dxa"/>
        </w:tcPr>
        <w:p w:rsidR="004E3A93" w:rsidRPr="003967C3" w:rsidRDefault="004E3A93" w:rsidP="003967C3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3967C3">
            <w:rPr>
              <w:rFonts w:ascii="Times New Roman" w:hAnsi="Times New Roman" w:cs="Times New Roman"/>
              <w:sz w:val="18"/>
              <w:szCs w:val="18"/>
            </w:rPr>
            <w:t>Стандарт предложения и реализации финансовых инструментов, продуктов и услуг АО КБ «Солидарность»</w:t>
          </w:r>
        </w:p>
      </w:tc>
      <w:tc>
        <w:tcPr>
          <w:tcW w:w="653" w:type="dxa"/>
        </w:tcPr>
        <w:p w:rsidR="004E3A93" w:rsidRPr="003967C3" w:rsidRDefault="004E3A93" w:rsidP="00504537">
          <w:pPr>
            <w:rPr>
              <w:sz w:val="18"/>
              <w:szCs w:val="18"/>
            </w:rPr>
          </w:pPr>
          <w:r w:rsidRPr="003967C3">
            <w:rPr>
              <w:sz w:val="18"/>
              <w:szCs w:val="18"/>
            </w:rPr>
            <w:fldChar w:fldCharType="begin"/>
          </w:r>
          <w:r w:rsidRPr="003967C3">
            <w:rPr>
              <w:sz w:val="18"/>
              <w:szCs w:val="18"/>
            </w:rPr>
            <w:instrText>PAGE   \* MERGEFORMAT</w:instrText>
          </w:r>
          <w:r w:rsidRPr="003967C3">
            <w:rPr>
              <w:sz w:val="18"/>
              <w:szCs w:val="18"/>
            </w:rPr>
            <w:fldChar w:fldCharType="separate"/>
          </w:r>
          <w:r w:rsidR="00EC3966">
            <w:rPr>
              <w:noProof/>
              <w:sz w:val="18"/>
              <w:szCs w:val="18"/>
            </w:rPr>
            <w:t>2</w:t>
          </w:r>
          <w:r w:rsidRPr="003967C3">
            <w:rPr>
              <w:sz w:val="18"/>
              <w:szCs w:val="18"/>
            </w:rPr>
            <w:fldChar w:fldCharType="end"/>
          </w:r>
        </w:p>
      </w:tc>
    </w:tr>
  </w:tbl>
  <w:p w:rsidR="004E3A93" w:rsidRPr="00534839" w:rsidRDefault="004E3A93" w:rsidP="003967C3">
    <w:pPr>
      <w:pStyle w:val="ad"/>
      <w:ind w:right="360"/>
    </w:pPr>
  </w:p>
  <w:p w:rsidR="004E3A93" w:rsidRDefault="004E3A93" w:rsidP="003967C3"/>
  <w:p w:rsidR="004E3A93" w:rsidRDefault="004E3A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93" w:rsidRDefault="004E3A93" w:rsidP="00AF5803">
      <w:pPr>
        <w:spacing w:after="0" w:line="240" w:lineRule="auto"/>
      </w:pPr>
      <w:r>
        <w:separator/>
      </w:r>
    </w:p>
  </w:footnote>
  <w:footnote w:type="continuationSeparator" w:id="0">
    <w:p w:rsidR="004E3A93" w:rsidRDefault="004E3A93" w:rsidP="00AF5803">
      <w:pPr>
        <w:spacing w:after="0" w:line="240" w:lineRule="auto"/>
      </w:pPr>
      <w:r>
        <w:continuationSeparator/>
      </w:r>
    </w:p>
  </w:footnote>
  <w:footnote w:id="1">
    <w:p w:rsidR="004E3A93" w:rsidRPr="00E849AC" w:rsidRDefault="004E3A93">
      <w:pPr>
        <w:pStyle w:val="afe"/>
        <w:rPr>
          <w:sz w:val="16"/>
          <w:szCs w:val="16"/>
        </w:rPr>
      </w:pPr>
      <w:r>
        <w:rPr>
          <w:rStyle w:val="aff0"/>
        </w:rPr>
        <w:footnoteRef/>
      </w:r>
      <w:r>
        <w:t xml:space="preserve"> </w:t>
      </w:r>
      <w:r w:rsidRPr="00E849AC">
        <w:rPr>
          <w:rFonts w:ascii="Times New Roman" w:hAnsi="Times New Roman" w:cs="Times New Roman"/>
          <w:sz w:val="16"/>
          <w:szCs w:val="16"/>
        </w:rPr>
        <w:t>Лицензия на осуществление брокерской деятельности № 036-02782-100000, выданная Федеральной комиссией по рынку ценных бумаг Российской Федерации (ФКЦБ) 16.11.2000г</w:t>
      </w:r>
    </w:p>
  </w:footnote>
  <w:footnote w:id="2">
    <w:p w:rsidR="004E3A93" w:rsidRDefault="004E3A93">
      <w:pPr>
        <w:pStyle w:val="afe"/>
      </w:pPr>
      <w:r>
        <w:rPr>
          <w:rStyle w:val="aff0"/>
        </w:rPr>
        <w:footnoteRef/>
      </w:r>
      <w:r>
        <w:t xml:space="preserve"> </w:t>
      </w:r>
      <w:r w:rsidRPr="00E849AC">
        <w:rPr>
          <w:rFonts w:ascii="Times New Roman" w:hAnsi="Times New Roman" w:cs="Times New Roman"/>
          <w:sz w:val="16"/>
          <w:szCs w:val="16"/>
        </w:rPr>
        <w:t>НАУФОР-СРО, членом которой является Банк.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93" w:rsidRDefault="004E3A93" w:rsidP="006B198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24A"/>
    <w:multiLevelType w:val="hybridMultilevel"/>
    <w:tmpl w:val="E6283AB0"/>
    <w:lvl w:ilvl="0" w:tplc="647678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3E2973"/>
    <w:multiLevelType w:val="hybridMultilevel"/>
    <w:tmpl w:val="A56484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B3D38"/>
    <w:multiLevelType w:val="hybridMultilevel"/>
    <w:tmpl w:val="B8DA1B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46046F"/>
    <w:multiLevelType w:val="multilevel"/>
    <w:tmpl w:val="A9C0B8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A9012B"/>
    <w:multiLevelType w:val="multilevel"/>
    <w:tmpl w:val="99AE2D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BD2AA7"/>
    <w:multiLevelType w:val="hybridMultilevel"/>
    <w:tmpl w:val="7A0C7D1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B23583"/>
    <w:multiLevelType w:val="hybridMultilevel"/>
    <w:tmpl w:val="3244CC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6F0F"/>
    <w:multiLevelType w:val="multilevel"/>
    <w:tmpl w:val="EF46E7B2"/>
    <w:lvl w:ilvl="0">
      <w:start w:val="8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1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1AC7682F"/>
    <w:multiLevelType w:val="hybridMultilevel"/>
    <w:tmpl w:val="34563B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213836"/>
    <w:multiLevelType w:val="hybridMultilevel"/>
    <w:tmpl w:val="3AD8F3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26D6CA7"/>
    <w:multiLevelType w:val="hybridMultilevel"/>
    <w:tmpl w:val="7DE43A3E"/>
    <w:lvl w:ilvl="0" w:tplc="3BA493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9808FC74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9BEEA4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5049308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D94C5F2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71EA918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584E0D4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F9E9F7C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ED3A5640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5DD5369"/>
    <w:multiLevelType w:val="hybridMultilevel"/>
    <w:tmpl w:val="7A0C7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10359F"/>
    <w:multiLevelType w:val="hybridMultilevel"/>
    <w:tmpl w:val="89B8D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2C90"/>
    <w:multiLevelType w:val="hybridMultilevel"/>
    <w:tmpl w:val="8F982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52D91"/>
    <w:multiLevelType w:val="hybridMultilevel"/>
    <w:tmpl w:val="9EEEB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70C40"/>
    <w:multiLevelType w:val="hybridMultilevel"/>
    <w:tmpl w:val="2AA67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67B1"/>
    <w:multiLevelType w:val="hybridMultilevel"/>
    <w:tmpl w:val="9EC42F98"/>
    <w:styleLink w:val="50"/>
    <w:lvl w:ilvl="0" w:tplc="520E7320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D9C1AC2">
      <w:start w:val="1"/>
      <w:numFmt w:val="lowerLetter"/>
      <w:suff w:val="nothing"/>
      <w:lvlText w:val="%2."/>
      <w:lvlJc w:val="left"/>
      <w:pPr>
        <w:ind w:left="719" w:firstLine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D30B546">
      <w:start w:val="1"/>
      <w:numFmt w:val="lowerRoman"/>
      <w:lvlText w:val="%3."/>
      <w:lvlJc w:val="left"/>
      <w:pPr>
        <w:ind w:left="1439" w:hanging="2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3C2132">
      <w:start w:val="1"/>
      <w:numFmt w:val="decimal"/>
      <w:lvlText w:val="%4."/>
      <w:lvlJc w:val="left"/>
      <w:pPr>
        <w:ind w:left="2159" w:hanging="24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E46BD5E">
      <w:start w:val="1"/>
      <w:numFmt w:val="lowerLetter"/>
      <w:lvlText w:val="%5."/>
      <w:lvlJc w:val="left"/>
      <w:pPr>
        <w:ind w:left="2879" w:hanging="23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E14D7BA">
      <w:start w:val="1"/>
      <w:numFmt w:val="lowerRoman"/>
      <w:lvlText w:val="%6."/>
      <w:lvlJc w:val="left"/>
      <w:pPr>
        <w:ind w:left="3599" w:hanging="1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692E704">
      <w:start w:val="1"/>
      <w:numFmt w:val="decimal"/>
      <w:lvlText w:val="%7."/>
      <w:lvlJc w:val="left"/>
      <w:pPr>
        <w:ind w:left="4319" w:hanging="21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338A418">
      <w:start w:val="1"/>
      <w:numFmt w:val="lowerLetter"/>
      <w:lvlText w:val="%8."/>
      <w:lvlJc w:val="left"/>
      <w:pPr>
        <w:ind w:left="5039" w:hanging="19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388C682">
      <w:start w:val="1"/>
      <w:numFmt w:val="lowerRoman"/>
      <w:lvlText w:val="%9."/>
      <w:lvlJc w:val="left"/>
      <w:pPr>
        <w:tabs>
          <w:tab w:val="num" w:pos="6326"/>
        </w:tabs>
        <w:ind w:left="5759" w:hanging="12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0D525F9"/>
    <w:multiLevelType w:val="hybridMultilevel"/>
    <w:tmpl w:val="069E4D32"/>
    <w:styleLink w:val="47"/>
    <w:lvl w:ilvl="0" w:tplc="DA069CF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F14EA1C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9465D6">
      <w:start w:val="1"/>
      <w:numFmt w:val="lowerRoman"/>
      <w:lvlText w:val="%3."/>
      <w:lvlJc w:val="left"/>
      <w:pPr>
        <w:ind w:left="1440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9AEAD56">
      <w:start w:val="1"/>
      <w:numFmt w:val="decimal"/>
      <w:lvlText w:val="%4."/>
      <w:lvlJc w:val="left"/>
      <w:pPr>
        <w:ind w:left="2160" w:hanging="2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3A2D396">
      <w:start w:val="1"/>
      <w:numFmt w:val="lowerLetter"/>
      <w:lvlText w:val="%5."/>
      <w:lvlJc w:val="left"/>
      <w:pPr>
        <w:ind w:left="2880" w:hanging="2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C289DC">
      <w:start w:val="1"/>
      <w:numFmt w:val="lowerRoman"/>
      <w:lvlText w:val="%6."/>
      <w:lvlJc w:val="left"/>
      <w:pPr>
        <w:ind w:left="3600" w:hanging="1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6DE0DE2">
      <w:start w:val="1"/>
      <w:numFmt w:val="decimal"/>
      <w:lvlText w:val="%7."/>
      <w:lvlJc w:val="left"/>
      <w:pPr>
        <w:ind w:left="4320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EBC2C2E">
      <w:start w:val="1"/>
      <w:numFmt w:val="lowerLetter"/>
      <w:lvlText w:val="%8."/>
      <w:lvlJc w:val="left"/>
      <w:pPr>
        <w:ind w:left="5040" w:hanging="1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71AEC72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AA51080"/>
    <w:multiLevelType w:val="multilevel"/>
    <w:tmpl w:val="7D7427E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9" w15:restartNumberingAfterBreak="0">
    <w:nsid w:val="3AC722D7"/>
    <w:multiLevelType w:val="hybridMultilevel"/>
    <w:tmpl w:val="7A0C7D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EE75BD4"/>
    <w:multiLevelType w:val="hybridMultilevel"/>
    <w:tmpl w:val="ECB20C08"/>
    <w:lvl w:ilvl="0" w:tplc="A52033AE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615F5"/>
    <w:multiLevelType w:val="hybridMultilevel"/>
    <w:tmpl w:val="3348C26E"/>
    <w:styleLink w:val="58"/>
    <w:lvl w:ilvl="0" w:tplc="A10CCF7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58E4B38">
      <w:start w:val="1"/>
      <w:numFmt w:val="decimal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4D2F386">
      <w:start w:val="1"/>
      <w:numFmt w:val="decimal"/>
      <w:lvlText w:val="%3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01088D4">
      <w:start w:val="1"/>
      <w:numFmt w:val="decimal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DC8C60C">
      <w:start w:val="1"/>
      <w:numFmt w:val="decimal"/>
      <w:lvlText w:val="%5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02E391E">
      <w:start w:val="1"/>
      <w:numFmt w:val="decimal"/>
      <w:lvlText w:val="%6)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B74F6BC">
      <w:start w:val="1"/>
      <w:numFmt w:val="decimal"/>
      <w:lvlText w:val="%7)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3C04052">
      <w:start w:val="1"/>
      <w:numFmt w:val="decimal"/>
      <w:lvlText w:val="%8)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588DDE">
      <w:start w:val="1"/>
      <w:numFmt w:val="decimal"/>
      <w:lvlText w:val="%9)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4408274C"/>
    <w:multiLevelType w:val="multilevel"/>
    <w:tmpl w:val="76980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42879FE"/>
    <w:multiLevelType w:val="multilevel"/>
    <w:tmpl w:val="A6766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0C7C6B"/>
    <w:multiLevelType w:val="hybridMultilevel"/>
    <w:tmpl w:val="DAD24E42"/>
    <w:styleLink w:val="53"/>
    <w:lvl w:ilvl="0" w:tplc="A98E611C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4A01FA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B081840">
      <w:start w:val="1"/>
      <w:numFmt w:val="lowerRoman"/>
      <w:lvlText w:val="%3."/>
      <w:lvlJc w:val="left"/>
      <w:pPr>
        <w:ind w:left="1440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064920E">
      <w:start w:val="1"/>
      <w:numFmt w:val="decimal"/>
      <w:lvlText w:val="%4."/>
      <w:lvlJc w:val="left"/>
      <w:pPr>
        <w:ind w:left="2160" w:hanging="2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84C1E2">
      <w:start w:val="1"/>
      <w:numFmt w:val="lowerLetter"/>
      <w:lvlText w:val="%5."/>
      <w:lvlJc w:val="left"/>
      <w:pPr>
        <w:ind w:left="2880" w:hanging="2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B7EA">
      <w:start w:val="1"/>
      <w:numFmt w:val="lowerRoman"/>
      <w:lvlText w:val="%6."/>
      <w:lvlJc w:val="left"/>
      <w:pPr>
        <w:ind w:left="3600" w:hanging="1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48838F8">
      <w:start w:val="1"/>
      <w:numFmt w:val="decimal"/>
      <w:lvlText w:val="%7."/>
      <w:lvlJc w:val="left"/>
      <w:pPr>
        <w:ind w:left="4320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064C00">
      <w:start w:val="1"/>
      <w:numFmt w:val="lowerLetter"/>
      <w:lvlText w:val="%8."/>
      <w:lvlJc w:val="left"/>
      <w:pPr>
        <w:ind w:left="5040" w:hanging="1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116BEAA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4A2E7B27"/>
    <w:multiLevelType w:val="hybridMultilevel"/>
    <w:tmpl w:val="7F30F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849F6"/>
    <w:multiLevelType w:val="hybridMultilevel"/>
    <w:tmpl w:val="099AB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C2F72"/>
    <w:multiLevelType w:val="hybridMultilevel"/>
    <w:tmpl w:val="AF6C3BDC"/>
    <w:styleLink w:val="52"/>
    <w:lvl w:ilvl="0" w:tplc="D754661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2FC8ED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D6EC59A">
      <w:start w:val="1"/>
      <w:numFmt w:val="lowerRoman"/>
      <w:lvlText w:val="%3."/>
      <w:lvlJc w:val="left"/>
      <w:pPr>
        <w:ind w:left="1440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7987884">
      <w:start w:val="1"/>
      <w:numFmt w:val="decimal"/>
      <w:lvlText w:val="%4."/>
      <w:lvlJc w:val="left"/>
      <w:pPr>
        <w:ind w:left="2160" w:hanging="2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D00E3FC">
      <w:start w:val="1"/>
      <w:numFmt w:val="lowerLetter"/>
      <w:lvlText w:val="%5."/>
      <w:lvlJc w:val="left"/>
      <w:pPr>
        <w:ind w:left="2880" w:hanging="2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067C60">
      <w:start w:val="1"/>
      <w:numFmt w:val="lowerRoman"/>
      <w:lvlText w:val="%6."/>
      <w:lvlJc w:val="left"/>
      <w:pPr>
        <w:ind w:left="3600" w:hanging="1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4E2CBF0">
      <w:start w:val="1"/>
      <w:numFmt w:val="decimal"/>
      <w:lvlText w:val="%7."/>
      <w:lvlJc w:val="left"/>
      <w:pPr>
        <w:ind w:left="4320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41E1698">
      <w:start w:val="1"/>
      <w:numFmt w:val="lowerLetter"/>
      <w:lvlText w:val="%8."/>
      <w:lvlJc w:val="left"/>
      <w:pPr>
        <w:ind w:left="5040" w:hanging="1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1547FE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4F8158B6"/>
    <w:multiLevelType w:val="hybridMultilevel"/>
    <w:tmpl w:val="FB98A3CA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9" w15:restartNumberingAfterBreak="0">
    <w:nsid w:val="50BA2826"/>
    <w:multiLevelType w:val="hybridMultilevel"/>
    <w:tmpl w:val="01EE7D36"/>
    <w:styleLink w:val="49"/>
    <w:lvl w:ilvl="0" w:tplc="F9386A32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72117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1560DA6">
      <w:start w:val="1"/>
      <w:numFmt w:val="lowerRoman"/>
      <w:lvlText w:val="%3."/>
      <w:lvlJc w:val="left"/>
      <w:pPr>
        <w:ind w:left="1440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7725B42">
      <w:start w:val="1"/>
      <w:numFmt w:val="decimal"/>
      <w:lvlText w:val="%4."/>
      <w:lvlJc w:val="left"/>
      <w:pPr>
        <w:ind w:left="2160" w:hanging="2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44CF174">
      <w:start w:val="1"/>
      <w:numFmt w:val="lowerLetter"/>
      <w:lvlText w:val="%5."/>
      <w:lvlJc w:val="left"/>
      <w:pPr>
        <w:ind w:left="2880" w:hanging="2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A30F8C6">
      <w:start w:val="1"/>
      <w:numFmt w:val="lowerRoman"/>
      <w:lvlText w:val="%6."/>
      <w:lvlJc w:val="left"/>
      <w:pPr>
        <w:ind w:left="3600" w:hanging="1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8B0141E">
      <w:start w:val="1"/>
      <w:numFmt w:val="decimal"/>
      <w:lvlText w:val="%7."/>
      <w:lvlJc w:val="left"/>
      <w:pPr>
        <w:ind w:left="4320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43ACD5A">
      <w:start w:val="1"/>
      <w:numFmt w:val="lowerLetter"/>
      <w:lvlText w:val="%8."/>
      <w:lvlJc w:val="left"/>
      <w:pPr>
        <w:ind w:left="5040" w:hanging="1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BB2A5DA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1CD750B"/>
    <w:multiLevelType w:val="hybridMultilevel"/>
    <w:tmpl w:val="D46A6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451DD"/>
    <w:multiLevelType w:val="hybridMultilevel"/>
    <w:tmpl w:val="ACEC45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EF08B2"/>
    <w:multiLevelType w:val="hybridMultilevel"/>
    <w:tmpl w:val="6B948DC2"/>
    <w:lvl w:ilvl="0" w:tplc="EB10759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503BB9"/>
    <w:multiLevelType w:val="multilevel"/>
    <w:tmpl w:val="F62EF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505F28"/>
    <w:multiLevelType w:val="multilevel"/>
    <w:tmpl w:val="A67EA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AB7544"/>
    <w:multiLevelType w:val="hybridMultilevel"/>
    <w:tmpl w:val="EF92378C"/>
    <w:styleLink w:val="57"/>
    <w:lvl w:ilvl="0" w:tplc="7D14E19E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DB4AA88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D2FFB2">
      <w:start w:val="1"/>
      <w:numFmt w:val="lowerRoman"/>
      <w:lvlText w:val="%3."/>
      <w:lvlJc w:val="left"/>
      <w:pPr>
        <w:ind w:left="1440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EF61A3E">
      <w:start w:val="1"/>
      <w:numFmt w:val="decimal"/>
      <w:lvlText w:val="%4."/>
      <w:lvlJc w:val="left"/>
      <w:pPr>
        <w:ind w:left="2160" w:hanging="24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9EAD0C">
      <w:start w:val="1"/>
      <w:numFmt w:val="lowerLetter"/>
      <w:lvlText w:val="%5."/>
      <w:lvlJc w:val="left"/>
      <w:pPr>
        <w:ind w:left="2880" w:hanging="2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52F04A">
      <w:start w:val="1"/>
      <w:numFmt w:val="lowerRoman"/>
      <w:lvlText w:val="%6."/>
      <w:lvlJc w:val="left"/>
      <w:pPr>
        <w:ind w:left="3600" w:hanging="1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210688A">
      <w:start w:val="1"/>
      <w:numFmt w:val="decimal"/>
      <w:lvlText w:val="%7."/>
      <w:lvlJc w:val="left"/>
      <w:pPr>
        <w:ind w:left="4320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2879AE">
      <w:start w:val="1"/>
      <w:numFmt w:val="lowerLetter"/>
      <w:lvlText w:val="%8."/>
      <w:lvlJc w:val="left"/>
      <w:pPr>
        <w:ind w:left="5040" w:hanging="1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766220A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 w15:restartNumberingAfterBreak="0">
    <w:nsid w:val="6B8F1E23"/>
    <w:multiLevelType w:val="hybridMultilevel"/>
    <w:tmpl w:val="15361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16740"/>
    <w:multiLevelType w:val="hybridMultilevel"/>
    <w:tmpl w:val="87345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C34B2"/>
    <w:multiLevelType w:val="hybridMultilevel"/>
    <w:tmpl w:val="4CAE0B1A"/>
    <w:lvl w:ilvl="0" w:tplc="99A275A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8669D9"/>
    <w:multiLevelType w:val="hybridMultilevel"/>
    <w:tmpl w:val="D5A2476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F044361"/>
    <w:multiLevelType w:val="multilevel"/>
    <w:tmpl w:val="4D10F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6B25A7"/>
    <w:multiLevelType w:val="hybridMultilevel"/>
    <w:tmpl w:val="C248E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33E1B"/>
    <w:multiLevelType w:val="multilevel"/>
    <w:tmpl w:val="629EB75E"/>
    <w:lvl w:ilvl="0">
      <w:start w:val="1"/>
      <w:numFmt w:val="decimal"/>
      <w:lvlText w:val="%1."/>
      <w:lvlJc w:val="left"/>
      <w:pPr>
        <w:ind w:left="4326" w:hanging="106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3" w:hanging="106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41D5A93"/>
    <w:multiLevelType w:val="hybridMultilevel"/>
    <w:tmpl w:val="9D124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906D7"/>
    <w:multiLevelType w:val="hybridMultilevel"/>
    <w:tmpl w:val="4A36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96FD3"/>
    <w:multiLevelType w:val="hybridMultilevel"/>
    <w:tmpl w:val="9D741CEC"/>
    <w:lvl w:ilvl="0" w:tplc="C1DA7D6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1A06B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DEBD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EBED0B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DEF8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6F7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DA9E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F22E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D8176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A6584E"/>
    <w:multiLevelType w:val="hybridMultilevel"/>
    <w:tmpl w:val="F1B2F3E4"/>
    <w:lvl w:ilvl="0" w:tplc="CFEAC3A4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A8350E"/>
    <w:multiLevelType w:val="hybridMultilevel"/>
    <w:tmpl w:val="19D0B068"/>
    <w:styleLink w:val="46"/>
    <w:lvl w:ilvl="0" w:tplc="FF92111E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28CEC0C">
      <w:start w:val="1"/>
      <w:numFmt w:val="lowerLetter"/>
      <w:suff w:val="nothing"/>
      <w:lvlText w:val="%2."/>
      <w:lvlJc w:val="left"/>
      <w:pPr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529AF0">
      <w:start w:val="1"/>
      <w:numFmt w:val="lowerRoman"/>
      <w:lvlText w:val="%3."/>
      <w:lvlJc w:val="left"/>
      <w:pPr>
        <w:ind w:left="144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2AE379C">
      <w:start w:val="1"/>
      <w:numFmt w:val="decimal"/>
      <w:lvlText w:val="%4."/>
      <w:lvlJc w:val="left"/>
      <w:pPr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7E29D64">
      <w:start w:val="1"/>
      <w:numFmt w:val="lowerLetter"/>
      <w:lvlText w:val="%5."/>
      <w:lvlJc w:val="left"/>
      <w:pPr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27E3E44">
      <w:start w:val="1"/>
      <w:numFmt w:val="lowerRoman"/>
      <w:lvlText w:val="%6."/>
      <w:lvlJc w:val="left"/>
      <w:pPr>
        <w:ind w:left="360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18AE2A6">
      <w:start w:val="1"/>
      <w:numFmt w:val="decimal"/>
      <w:lvlText w:val="%7."/>
      <w:lvlJc w:val="left"/>
      <w:pPr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C08A562">
      <w:start w:val="1"/>
      <w:numFmt w:val="lowerLetter"/>
      <w:lvlText w:val="%8."/>
      <w:lvlJc w:val="left"/>
      <w:pPr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181D7A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8" w15:restartNumberingAfterBreak="0">
    <w:nsid w:val="7E042427"/>
    <w:multiLevelType w:val="hybridMultilevel"/>
    <w:tmpl w:val="F022F0A4"/>
    <w:lvl w:ilvl="0" w:tplc="50E007C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F110125"/>
    <w:multiLevelType w:val="hybridMultilevel"/>
    <w:tmpl w:val="2520A5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1F2B59"/>
    <w:multiLevelType w:val="multilevel"/>
    <w:tmpl w:val="17D252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8"/>
  </w:num>
  <w:num w:numId="2">
    <w:abstractNumId w:val="47"/>
  </w:num>
  <w:num w:numId="3">
    <w:abstractNumId w:val="17"/>
  </w:num>
  <w:num w:numId="4">
    <w:abstractNumId w:val="16"/>
  </w:num>
  <w:num w:numId="5">
    <w:abstractNumId w:val="29"/>
  </w:num>
  <w:num w:numId="6">
    <w:abstractNumId w:val="35"/>
  </w:num>
  <w:num w:numId="7">
    <w:abstractNumId w:val="21"/>
  </w:num>
  <w:num w:numId="8">
    <w:abstractNumId w:val="27"/>
  </w:num>
  <w:num w:numId="9">
    <w:abstractNumId w:val="24"/>
  </w:num>
  <w:num w:numId="10">
    <w:abstractNumId w:val="40"/>
  </w:num>
  <w:num w:numId="11">
    <w:abstractNumId w:val="34"/>
  </w:num>
  <w:num w:numId="12">
    <w:abstractNumId w:val="33"/>
  </w:num>
  <w:num w:numId="13">
    <w:abstractNumId w:val="4"/>
  </w:num>
  <w:num w:numId="14">
    <w:abstractNumId w:val="10"/>
  </w:num>
  <w:num w:numId="15">
    <w:abstractNumId w:val="45"/>
  </w:num>
  <w:num w:numId="16">
    <w:abstractNumId w:val="22"/>
  </w:num>
  <w:num w:numId="17">
    <w:abstractNumId w:val="3"/>
  </w:num>
  <w:num w:numId="18">
    <w:abstractNumId w:val="28"/>
  </w:num>
  <w:num w:numId="19">
    <w:abstractNumId w:val="50"/>
  </w:num>
  <w:num w:numId="20">
    <w:abstractNumId w:val="23"/>
  </w:num>
  <w:num w:numId="21">
    <w:abstractNumId w:val="38"/>
  </w:num>
  <w:num w:numId="22">
    <w:abstractNumId w:val="1"/>
  </w:num>
  <w:num w:numId="23">
    <w:abstractNumId w:val="42"/>
  </w:num>
  <w:num w:numId="24">
    <w:abstractNumId w:val="19"/>
  </w:num>
  <w:num w:numId="25">
    <w:abstractNumId w:val="46"/>
  </w:num>
  <w:num w:numId="26">
    <w:abstractNumId w:val="11"/>
  </w:num>
  <w:num w:numId="27">
    <w:abstractNumId w:val="31"/>
  </w:num>
  <w:num w:numId="28">
    <w:abstractNumId w:val="32"/>
  </w:num>
  <w:num w:numId="29">
    <w:abstractNumId w:val="49"/>
  </w:num>
  <w:num w:numId="30">
    <w:abstractNumId w:val="20"/>
  </w:num>
  <w:num w:numId="31">
    <w:abstractNumId w:val="41"/>
  </w:num>
  <w:num w:numId="32">
    <w:abstractNumId w:val="36"/>
  </w:num>
  <w:num w:numId="33">
    <w:abstractNumId w:val="0"/>
  </w:num>
  <w:num w:numId="34">
    <w:abstractNumId w:val="25"/>
  </w:num>
  <w:num w:numId="35">
    <w:abstractNumId w:val="9"/>
  </w:num>
  <w:num w:numId="36">
    <w:abstractNumId w:val="7"/>
  </w:num>
  <w:num w:numId="37">
    <w:abstractNumId w:val="2"/>
  </w:num>
  <w:num w:numId="38">
    <w:abstractNumId w:val="8"/>
  </w:num>
  <w:num w:numId="39">
    <w:abstractNumId w:val="5"/>
  </w:num>
  <w:num w:numId="40">
    <w:abstractNumId w:val="14"/>
  </w:num>
  <w:num w:numId="41">
    <w:abstractNumId w:val="37"/>
  </w:num>
  <w:num w:numId="42">
    <w:abstractNumId w:val="18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5"/>
  </w:num>
  <w:num w:numId="45">
    <w:abstractNumId w:val="30"/>
  </w:num>
  <w:num w:numId="46">
    <w:abstractNumId w:val="12"/>
  </w:num>
  <w:num w:numId="47">
    <w:abstractNumId w:val="13"/>
  </w:num>
  <w:num w:numId="48">
    <w:abstractNumId w:val="26"/>
  </w:num>
  <w:num w:numId="49">
    <w:abstractNumId w:val="43"/>
  </w:num>
  <w:num w:numId="50">
    <w:abstractNumId w:val="6"/>
  </w:num>
  <w:num w:numId="51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915"/>
    <w:rsid w:val="000004D5"/>
    <w:rsid w:val="00002D77"/>
    <w:rsid w:val="000138D7"/>
    <w:rsid w:val="0001679F"/>
    <w:rsid w:val="00017050"/>
    <w:rsid w:val="00021EAC"/>
    <w:rsid w:val="00026571"/>
    <w:rsid w:val="0003768D"/>
    <w:rsid w:val="00047070"/>
    <w:rsid w:val="0005088B"/>
    <w:rsid w:val="00060F89"/>
    <w:rsid w:val="000636D1"/>
    <w:rsid w:val="00064EDE"/>
    <w:rsid w:val="000706B2"/>
    <w:rsid w:val="000707D9"/>
    <w:rsid w:val="00074696"/>
    <w:rsid w:val="00080B12"/>
    <w:rsid w:val="00086C57"/>
    <w:rsid w:val="0008710A"/>
    <w:rsid w:val="00090041"/>
    <w:rsid w:val="0009519B"/>
    <w:rsid w:val="000A52AB"/>
    <w:rsid w:val="000A5B6A"/>
    <w:rsid w:val="000B4840"/>
    <w:rsid w:val="000B4A5B"/>
    <w:rsid w:val="000B5819"/>
    <w:rsid w:val="000C0589"/>
    <w:rsid w:val="000C7CAE"/>
    <w:rsid w:val="000D06A7"/>
    <w:rsid w:val="000E0AE6"/>
    <w:rsid w:val="000E3142"/>
    <w:rsid w:val="000E7742"/>
    <w:rsid w:val="000F221D"/>
    <w:rsid w:val="000F4464"/>
    <w:rsid w:val="000F6247"/>
    <w:rsid w:val="000F7DBC"/>
    <w:rsid w:val="001042DE"/>
    <w:rsid w:val="00104663"/>
    <w:rsid w:val="00107BAC"/>
    <w:rsid w:val="00110711"/>
    <w:rsid w:val="00112EF2"/>
    <w:rsid w:val="00116406"/>
    <w:rsid w:val="00116A66"/>
    <w:rsid w:val="0011703E"/>
    <w:rsid w:val="00117FA9"/>
    <w:rsid w:val="00120B75"/>
    <w:rsid w:val="00124B2C"/>
    <w:rsid w:val="00125157"/>
    <w:rsid w:val="00125C7B"/>
    <w:rsid w:val="00131C60"/>
    <w:rsid w:val="00132C23"/>
    <w:rsid w:val="00134D78"/>
    <w:rsid w:val="00141CE1"/>
    <w:rsid w:val="00145AD1"/>
    <w:rsid w:val="00150E44"/>
    <w:rsid w:val="00156F22"/>
    <w:rsid w:val="00157A7C"/>
    <w:rsid w:val="00161336"/>
    <w:rsid w:val="001623E2"/>
    <w:rsid w:val="00164B0B"/>
    <w:rsid w:val="00166D47"/>
    <w:rsid w:val="001700F9"/>
    <w:rsid w:val="00177B86"/>
    <w:rsid w:val="00182E8F"/>
    <w:rsid w:val="00187156"/>
    <w:rsid w:val="0018724F"/>
    <w:rsid w:val="0019274A"/>
    <w:rsid w:val="00196270"/>
    <w:rsid w:val="001A33C3"/>
    <w:rsid w:val="001A35A9"/>
    <w:rsid w:val="001A3905"/>
    <w:rsid w:val="001A5D6C"/>
    <w:rsid w:val="001B521B"/>
    <w:rsid w:val="001B79CC"/>
    <w:rsid w:val="001C3552"/>
    <w:rsid w:val="001C749C"/>
    <w:rsid w:val="001D25E5"/>
    <w:rsid w:val="001D35B9"/>
    <w:rsid w:val="001D3F58"/>
    <w:rsid w:val="001D5AF2"/>
    <w:rsid w:val="001E221A"/>
    <w:rsid w:val="001E2868"/>
    <w:rsid w:val="001E2A44"/>
    <w:rsid w:val="001E4038"/>
    <w:rsid w:val="001E6727"/>
    <w:rsid w:val="001F0FE4"/>
    <w:rsid w:val="001F1A3D"/>
    <w:rsid w:val="001F35A3"/>
    <w:rsid w:val="001F7B7A"/>
    <w:rsid w:val="002043D7"/>
    <w:rsid w:val="0020709A"/>
    <w:rsid w:val="00207EF2"/>
    <w:rsid w:val="00212A82"/>
    <w:rsid w:val="00212BF0"/>
    <w:rsid w:val="00212E70"/>
    <w:rsid w:val="00214D4E"/>
    <w:rsid w:val="002252F3"/>
    <w:rsid w:val="00227B53"/>
    <w:rsid w:val="002311FD"/>
    <w:rsid w:val="00244756"/>
    <w:rsid w:val="0024605C"/>
    <w:rsid w:val="0024705F"/>
    <w:rsid w:val="002506A0"/>
    <w:rsid w:val="002531E7"/>
    <w:rsid w:val="0025798D"/>
    <w:rsid w:val="00261A2B"/>
    <w:rsid w:val="00261B25"/>
    <w:rsid w:val="0026642C"/>
    <w:rsid w:val="002715E6"/>
    <w:rsid w:val="00271F93"/>
    <w:rsid w:val="002720CC"/>
    <w:rsid w:val="002775A2"/>
    <w:rsid w:val="002811F7"/>
    <w:rsid w:val="0028254C"/>
    <w:rsid w:val="002857E3"/>
    <w:rsid w:val="002864A4"/>
    <w:rsid w:val="002A7B3F"/>
    <w:rsid w:val="002B3C34"/>
    <w:rsid w:val="002B58C3"/>
    <w:rsid w:val="002B71B4"/>
    <w:rsid w:val="002C265F"/>
    <w:rsid w:val="002C2E86"/>
    <w:rsid w:val="002C5A32"/>
    <w:rsid w:val="002C5B42"/>
    <w:rsid w:val="002C648B"/>
    <w:rsid w:val="002C6D74"/>
    <w:rsid w:val="002D1990"/>
    <w:rsid w:val="002D4A93"/>
    <w:rsid w:val="002D5A94"/>
    <w:rsid w:val="002D70D5"/>
    <w:rsid w:val="002E5725"/>
    <w:rsid w:val="002E5B47"/>
    <w:rsid w:val="002E71C3"/>
    <w:rsid w:val="002F02B7"/>
    <w:rsid w:val="002F5AF9"/>
    <w:rsid w:val="00303003"/>
    <w:rsid w:val="00306D8D"/>
    <w:rsid w:val="00311809"/>
    <w:rsid w:val="0031189A"/>
    <w:rsid w:val="00313910"/>
    <w:rsid w:val="003156CB"/>
    <w:rsid w:val="003167B8"/>
    <w:rsid w:val="00317B37"/>
    <w:rsid w:val="00322DA9"/>
    <w:rsid w:val="00324B52"/>
    <w:rsid w:val="00326F49"/>
    <w:rsid w:val="00330F26"/>
    <w:rsid w:val="00336357"/>
    <w:rsid w:val="00341895"/>
    <w:rsid w:val="003440D5"/>
    <w:rsid w:val="00344F9D"/>
    <w:rsid w:val="003461E3"/>
    <w:rsid w:val="00356044"/>
    <w:rsid w:val="0035641C"/>
    <w:rsid w:val="00356F1A"/>
    <w:rsid w:val="003606AA"/>
    <w:rsid w:val="00361BAD"/>
    <w:rsid w:val="00365263"/>
    <w:rsid w:val="003672F4"/>
    <w:rsid w:val="00372296"/>
    <w:rsid w:val="003761FD"/>
    <w:rsid w:val="0038192C"/>
    <w:rsid w:val="0038657B"/>
    <w:rsid w:val="003920BB"/>
    <w:rsid w:val="003921FB"/>
    <w:rsid w:val="003961C0"/>
    <w:rsid w:val="003967C3"/>
    <w:rsid w:val="003A5FDA"/>
    <w:rsid w:val="003C00C2"/>
    <w:rsid w:val="003C1DA1"/>
    <w:rsid w:val="003C2A68"/>
    <w:rsid w:val="003C394D"/>
    <w:rsid w:val="003C3C85"/>
    <w:rsid w:val="003C46DF"/>
    <w:rsid w:val="003C5F94"/>
    <w:rsid w:val="003D4CDA"/>
    <w:rsid w:val="003E2EEE"/>
    <w:rsid w:val="003E46D7"/>
    <w:rsid w:val="003F085C"/>
    <w:rsid w:val="003F3B22"/>
    <w:rsid w:val="003F5CD0"/>
    <w:rsid w:val="003F634F"/>
    <w:rsid w:val="003F6F4A"/>
    <w:rsid w:val="0040629F"/>
    <w:rsid w:val="00407FAC"/>
    <w:rsid w:val="00407FAD"/>
    <w:rsid w:val="0041299D"/>
    <w:rsid w:val="00414861"/>
    <w:rsid w:val="00427D20"/>
    <w:rsid w:val="00433DCB"/>
    <w:rsid w:val="00440C31"/>
    <w:rsid w:val="0044451A"/>
    <w:rsid w:val="0045067D"/>
    <w:rsid w:val="004519DD"/>
    <w:rsid w:val="00452B63"/>
    <w:rsid w:val="00460674"/>
    <w:rsid w:val="00460EF2"/>
    <w:rsid w:val="00462391"/>
    <w:rsid w:val="00464BB1"/>
    <w:rsid w:val="00485D1B"/>
    <w:rsid w:val="00491169"/>
    <w:rsid w:val="00492B5D"/>
    <w:rsid w:val="00493F8B"/>
    <w:rsid w:val="004A1CBF"/>
    <w:rsid w:val="004A3DA8"/>
    <w:rsid w:val="004A5B73"/>
    <w:rsid w:val="004B1A16"/>
    <w:rsid w:val="004B4AB3"/>
    <w:rsid w:val="004D1176"/>
    <w:rsid w:val="004D7722"/>
    <w:rsid w:val="004E0797"/>
    <w:rsid w:val="004E3A93"/>
    <w:rsid w:val="004E3C3C"/>
    <w:rsid w:val="004E5E1F"/>
    <w:rsid w:val="004E7717"/>
    <w:rsid w:val="004E7A47"/>
    <w:rsid w:val="0050037D"/>
    <w:rsid w:val="00500467"/>
    <w:rsid w:val="00502210"/>
    <w:rsid w:val="00503F54"/>
    <w:rsid w:val="0050425B"/>
    <w:rsid w:val="00504537"/>
    <w:rsid w:val="00505F04"/>
    <w:rsid w:val="00507AEB"/>
    <w:rsid w:val="005106C0"/>
    <w:rsid w:val="00514D1F"/>
    <w:rsid w:val="00517AD8"/>
    <w:rsid w:val="00522497"/>
    <w:rsid w:val="00523912"/>
    <w:rsid w:val="005242DD"/>
    <w:rsid w:val="005253A1"/>
    <w:rsid w:val="00525932"/>
    <w:rsid w:val="00530FD4"/>
    <w:rsid w:val="00531327"/>
    <w:rsid w:val="0054344C"/>
    <w:rsid w:val="00544EEE"/>
    <w:rsid w:val="00545A1E"/>
    <w:rsid w:val="005516E4"/>
    <w:rsid w:val="005526F8"/>
    <w:rsid w:val="005542FD"/>
    <w:rsid w:val="005543E2"/>
    <w:rsid w:val="00555980"/>
    <w:rsid w:val="00557561"/>
    <w:rsid w:val="00557F2E"/>
    <w:rsid w:val="00563441"/>
    <w:rsid w:val="005634AE"/>
    <w:rsid w:val="00563EB0"/>
    <w:rsid w:val="00573F51"/>
    <w:rsid w:val="0057572D"/>
    <w:rsid w:val="00576B99"/>
    <w:rsid w:val="005810E9"/>
    <w:rsid w:val="005821F9"/>
    <w:rsid w:val="005848DC"/>
    <w:rsid w:val="00587A69"/>
    <w:rsid w:val="00587C69"/>
    <w:rsid w:val="00587EB8"/>
    <w:rsid w:val="005A0C80"/>
    <w:rsid w:val="005A5549"/>
    <w:rsid w:val="005A55A9"/>
    <w:rsid w:val="005A5A1F"/>
    <w:rsid w:val="005B0185"/>
    <w:rsid w:val="005B251A"/>
    <w:rsid w:val="005B34CE"/>
    <w:rsid w:val="005B3715"/>
    <w:rsid w:val="005B3826"/>
    <w:rsid w:val="005B4AB8"/>
    <w:rsid w:val="005B72ED"/>
    <w:rsid w:val="005C099B"/>
    <w:rsid w:val="005C0B11"/>
    <w:rsid w:val="005C2808"/>
    <w:rsid w:val="005C313B"/>
    <w:rsid w:val="005C51DD"/>
    <w:rsid w:val="005C728B"/>
    <w:rsid w:val="005D1E22"/>
    <w:rsid w:val="005D51D4"/>
    <w:rsid w:val="005E3742"/>
    <w:rsid w:val="005E3C39"/>
    <w:rsid w:val="005E5472"/>
    <w:rsid w:val="005E6A4E"/>
    <w:rsid w:val="005F12BC"/>
    <w:rsid w:val="005F1435"/>
    <w:rsid w:val="005F5356"/>
    <w:rsid w:val="005F7A4E"/>
    <w:rsid w:val="006112A2"/>
    <w:rsid w:val="006134CB"/>
    <w:rsid w:val="00614536"/>
    <w:rsid w:val="00616A25"/>
    <w:rsid w:val="006232DF"/>
    <w:rsid w:val="00623A4E"/>
    <w:rsid w:val="00634534"/>
    <w:rsid w:val="006433F4"/>
    <w:rsid w:val="00645469"/>
    <w:rsid w:val="00646310"/>
    <w:rsid w:val="00656581"/>
    <w:rsid w:val="00657856"/>
    <w:rsid w:val="0066597D"/>
    <w:rsid w:val="006710DA"/>
    <w:rsid w:val="00675DCF"/>
    <w:rsid w:val="0068428C"/>
    <w:rsid w:val="00685409"/>
    <w:rsid w:val="00691915"/>
    <w:rsid w:val="00695861"/>
    <w:rsid w:val="00696518"/>
    <w:rsid w:val="00696D96"/>
    <w:rsid w:val="006A09F3"/>
    <w:rsid w:val="006A1672"/>
    <w:rsid w:val="006A46DD"/>
    <w:rsid w:val="006B1984"/>
    <w:rsid w:val="006B288D"/>
    <w:rsid w:val="006B4506"/>
    <w:rsid w:val="006C1A7F"/>
    <w:rsid w:val="006C291D"/>
    <w:rsid w:val="006C5C99"/>
    <w:rsid w:val="006D0632"/>
    <w:rsid w:val="006D1D82"/>
    <w:rsid w:val="006D5457"/>
    <w:rsid w:val="006D7CE8"/>
    <w:rsid w:val="006E4BB2"/>
    <w:rsid w:val="006E5970"/>
    <w:rsid w:val="006E5C49"/>
    <w:rsid w:val="006E6256"/>
    <w:rsid w:val="006F105A"/>
    <w:rsid w:val="006F5C92"/>
    <w:rsid w:val="00704CCC"/>
    <w:rsid w:val="00705CD6"/>
    <w:rsid w:val="00707A52"/>
    <w:rsid w:val="00715086"/>
    <w:rsid w:val="00715B7F"/>
    <w:rsid w:val="007170C7"/>
    <w:rsid w:val="00717B80"/>
    <w:rsid w:val="007220E4"/>
    <w:rsid w:val="00725CA7"/>
    <w:rsid w:val="00731611"/>
    <w:rsid w:val="00731E36"/>
    <w:rsid w:val="00733148"/>
    <w:rsid w:val="00734817"/>
    <w:rsid w:val="0074185E"/>
    <w:rsid w:val="0074263F"/>
    <w:rsid w:val="00750540"/>
    <w:rsid w:val="007515CF"/>
    <w:rsid w:val="00761E85"/>
    <w:rsid w:val="00762F62"/>
    <w:rsid w:val="00770916"/>
    <w:rsid w:val="00770D0C"/>
    <w:rsid w:val="007739BF"/>
    <w:rsid w:val="00775F0F"/>
    <w:rsid w:val="0078018C"/>
    <w:rsid w:val="007918FA"/>
    <w:rsid w:val="007A1270"/>
    <w:rsid w:val="007A1618"/>
    <w:rsid w:val="007A1CA2"/>
    <w:rsid w:val="007A2DE3"/>
    <w:rsid w:val="007A4D5D"/>
    <w:rsid w:val="007B580C"/>
    <w:rsid w:val="007B5ABA"/>
    <w:rsid w:val="007B6D84"/>
    <w:rsid w:val="007D2D66"/>
    <w:rsid w:val="007E2FDF"/>
    <w:rsid w:val="007E5A6F"/>
    <w:rsid w:val="007F056A"/>
    <w:rsid w:val="007F6189"/>
    <w:rsid w:val="0080453C"/>
    <w:rsid w:val="0080535A"/>
    <w:rsid w:val="0080604D"/>
    <w:rsid w:val="00814AA6"/>
    <w:rsid w:val="00823201"/>
    <w:rsid w:val="00827443"/>
    <w:rsid w:val="00835225"/>
    <w:rsid w:val="00844DF6"/>
    <w:rsid w:val="008559A8"/>
    <w:rsid w:val="00856C56"/>
    <w:rsid w:val="00856C6B"/>
    <w:rsid w:val="008570D6"/>
    <w:rsid w:val="008600D4"/>
    <w:rsid w:val="008730A9"/>
    <w:rsid w:val="00873EDE"/>
    <w:rsid w:val="008742F8"/>
    <w:rsid w:val="008A47E7"/>
    <w:rsid w:val="008B05B1"/>
    <w:rsid w:val="008B1982"/>
    <w:rsid w:val="008B33D4"/>
    <w:rsid w:val="008B3D97"/>
    <w:rsid w:val="008B440E"/>
    <w:rsid w:val="008B4CAF"/>
    <w:rsid w:val="008B55F8"/>
    <w:rsid w:val="008C191D"/>
    <w:rsid w:val="008C30EA"/>
    <w:rsid w:val="008C3CAE"/>
    <w:rsid w:val="008C6C58"/>
    <w:rsid w:val="008D357D"/>
    <w:rsid w:val="008D38E7"/>
    <w:rsid w:val="008D501C"/>
    <w:rsid w:val="008E03E5"/>
    <w:rsid w:val="008E7369"/>
    <w:rsid w:val="008F31DE"/>
    <w:rsid w:val="008F414B"/>
    <w:rsid w:val="008F457A"/>
    <w:rsid w:val="008F5E98"/>
    <w:rsid w:val="008F7C40"/>
    <w:rsid w:val="009050A7"/>
    <w:rsid w:val="00913F1D"/>
    <w:rsid w:val="00922738"/>
    <w:rsid w:val="00923E03"/>
    <w:rsid w:val="009269B0"/>
    <w:rsid w:val="0093723A"/>
    <w:rsid w:val="0093769A"/>
    <w:rsid w:val="00943BD3"/>
    <w:rsid w:val="0094430F"/>
    <w:rsid w:val="009512E6"/>
    <w:rsid w:val="00953EC3"/>
    <w:rsid w:val="00954BC9"/>
    <w:rsid w:val="009628E7"/>
    <w:rsid w:val="009645DF"/>
    <w:rsid w:val="0097024B"/>
    <w:rsid w:val="00970B0D"/>
    <w:rsid w:val="0097119B"/>
    <w:rsid w:val="00972868"/>
    <w:rsid w:val="00975C14"/>
    <w:rsid w:val="00980089"/>
    <w:rsid w:val="009823E0"/>
    <w:rsid w:val="009920CD"/>
    <w:rsid w:val="0099238D"/>
    <w:rsid w:val="00993937"/>
    <w:rsid w:val="009A5DE6"/>
    <w:rsid w:val="009A61CF"/>
    <w:rsid w:val="009A6643"/>
    <w:rsid w:val="009B08A6"/>
    <w:rsid w:val="009B20ED"/>
    <w:rsid w:val="009B3074"/>
    <w:rsid w:val="009B6167"/>
    <w:rsid w:val="009B6B52"/>
    <w:rsid w:val="009B785D"/>
    <w:rsid w:val="009C0D40"/>
    <w:rsid w:val="009C4C01"/>
    <w:rsid w:val="009C54D9"/>
    <w:rsid w:val="009C6874"/>
    <w:rsid w:val="009C70F1"/>
    <w:rsid w:val="009D2857"/>
    <w:rsid w:val="009D520E"/>
    <w:rsid w:val="009E3DC4"/>
    <w:rsid w:val="009E6FE8"/>
    <w:rsid w:val="009F00F9"/>
    <w:rsid w:val="009F1AD8"/>
    <w:rsid w:val="009F604F"/>
    <w:rsid w:val="00A11710"/>
    <w:rsid w:val="00A15836"/>
    <w:rsid w:val="00A15FDF"/>
    <w:rsid w:val="00A17BDA"/>
    <w:rsid w:val="00A20002"/>
    <w:rsid w:val="00A2018D"/>
    <w:rsid w:val="00A22A7F"/>
    <w:rsid w:val="00A421AF"/>
    <w:rsid w:val="00A4260F"/>
    <w:rsid w:val="00A430F0"/>
    <w:rsid w:val="00A4644F"/>
    <w:rsid w:val="00A50310"/>
    <w:rsid w:val="00A51E65"/>
    <w:rsid w:val="00A55849"/>
    <w:rsid w:val="00A564E5"/>
    <w:rsid w:val="00A66572"/>
    <w:rsid w:val="00A67679"/>
    <w:rsid w:val="00A6783E"/>
    <w:rsid w:val="00A70521"/>
    <w:rsid w:val="00A82301"/>
    <w:rsid w:val="00A84334"/>
    <w:rsid w:val="00A85D86"/>
    <w:rsid w:val="00A86036"/>
    <w:rsid w:val="00A913B8"/>
    <w:rsid w:val="00A94CCD"/>
    <w:rsid w:val="00AA3D1A"/>
    <w:rsid w:val="00AA704F"/>
    <w:rsid w:val="00AB3681"/>
    <w:rsid w:val="00AB4028"/>
    <w:rsid w:val="00AC1758"/>
    <w:rsid w:val="00AC2B8E"/>
    <w:rsid w:val="00AC39CC"/>
    <w:rsid w:val="00AC6E72"/>
    <w:rsid w:val="00AC7352"/>
    <w:rsid w:val="00AC7C9E"/>
    <w:rsid w:val="00AC7CCF"/>
    <w:rsid w:val="00AD0FD6"/>
    <w:rsid w:val="00AD1375"/>
    <w:rsid w:val="00AE43A5"/>
    <w:rsid w:val="00AF4241"/>
    <w:rsid w:val="00AF5803"/>
    <w:rsid w:val="00AF594A"/>
    <w:rsid w:val="00AF74D7"/>
    <w:rsid w:val="00AF7985"/>
    <w:rsid w:val="00B029EA"/>
    <w:rsid w:val="00B055E1"/>
    <w:rsid w:val="00B07CBE"/>
    <w:rsid w:val="00B158C3"/>
    <w:rsid w:val="00B23EEF"/>
    <w:rsid w:val="00B3017F"/>
    <w:rsid w:val="00B3034D"/>
    <w:rsid w:val="00B316E2"/>
    <w:rsid w:val="00B31D40"/>
    <w:rsid w:val="00B325A9"/>
    <w:rsid w:val="00B419F3"/>
    <w:rsid w:val="00B44A28"/>
    <w:rsid w:val="00B44E12"/>
    <w:rsid w:val="00B46039"/>
    <w:rsid w:val="00B47BAF"/>
    <w:rsid w:val="00B50017"/>
    <w:rsid w:val="00B51073"/>
    <w:rsid w:val="00B51D70"/>
    <w:rsid w:val="00B65D9D"/>
    <w:rsid w:val="00B71F94"/>
    <w:rsid w:val="00B74EA2"/>
    <w:rsid w:val="00B82FD5"/>
    <w:rsid w:val="00B909F2"/>
    <w:rsid w:val="00B928E9"/>
    <w:rsid w:val="00BA122D"/>
    <w:rsid w:val="00BA16D4"/>
    <w:rsid w:val="00BA346E"/>
    <w:rsid w:val="00BA641D"/>
    <w:rsid w:val="00BB0D19"/>
    <w:rsid w:val="00BB21DD"/>
    <w:rsid w:val="00BC240B"/>
    <w:rsid w:val="00BC432F"/>
    <w:rsid w:val="00BD19D9"/>
    <w:rsid w:val="00BD42D4"/>
    <w:rsid w:val="00BE1531"/>
    <w:rsid w:val="00BE1914"/>
    <w:rsid w:val="00BE4329"/>
    <w:rsid w:val="00BE4615"/>
    <w:rsid w:val="00BF1014"/>
    <w:rsid w:val="00BF23C9"/>
    <w:rsid w:val="00BF24ED"/>
    <w:rsid w:val="00BF3B85"/>
    <w:rsid w:val="00BF7672"/>
    <w:rsid w:val="00C0122F"/>
    <w:rsid w:val="00C0172D"/>
    <w:rsid w:val="00C01ED1"/>
    <w:rsid w:val="00C0547B"/>
    <w:rsid w:val="00C0626A"/>
    <w:rsid w:val="00C0791F"/>
    <w:rsid w:val="00C10576"/>
    <w:rsid w:val="00C14CF8"/>
    <w:rsid w:val="00C1530C"/>
    <w:rsid w:val="00C15837"/>
    <w:rsid w:val="00C20C50"/>
    <w:rsid w:val="00C21221"/>
    <w:rsid w:val="00C241FD"/>
    <w:rsid w:val="00C33208"/>
    <w:rsid w:val="00C3673C"/>
    <w:rsid w:val="00C4083A"/>
    <w:rsid w:val="00C40E0B"/>
    <w:rsid w:val="00C43797"/>
    <w:rsid w:val="00C533EF"/>
    <w:rsid w:val="00C54940"/>
    <w:rsid w:val="00C6142F"/>
    <w:rsid w:val="00C62413"/>
    <w:rsid w:val="00C666EF"/>
    <w:rsid w:val="00C72AE5"/>
    <w:rsid w:val="00C73AA0"/>
    <w:rsid w:val="00C80351"/>
    <w:rsid w:val="00C86CAC"/>
    <w:rsid w:val="00C86DC1"/>
    <w:rsid w:val="00C91721"/>
    <w:rsid w:val="00C94A23"/>
    <w:rsid w:val="00C9583A"/>
    <w:rsid w:val="00CA6EC3"/>
    <w:rsid w:val="00CB288A"/>
    <w:rsid w:val="00CC12E7"/>
    <w:rsid w:val="00CC67AF"/>
    <w:rsid w:val="00CD08F7"/>
    <w:rsid w:val="00CD0FAF"/>
    <w:rsid w:val="00CD35AB"/>
    <w:rsid w:val="00CD5351"/>
    <w:rsid w:val="00CE404F"/>
    <w:rsid w:val="00CE430E"/>
    <w:rsid w:val="00CE7D37"/>
    <w:rsid w:val="00CF008E"/>
    <w:rsid w:val="00CF0CE2"/>
    <w:rsid w:val="00D01483"/>
    <w:rsid w:val="00D03328"/>
    <w:rsid w:val="00D0658A"/>
    <w:rsid w:val="00D101D9"/>
    <w:rsid w:val="00D12B58"/>
    <w:rsid w:val="00D221D5"/>
    <w:rsid w:val="00D25621"/>
    <w:rsid w:val="00D256D9"/>
    <w:rsid w:val="00D25A2B"/>
    <w:rsid w:val="00D32BCF"/>
    <w:rsid w:val="00D33491"/>
    <w:rsid w:val="00D34EBD"/>
    <w:rsid w:val="00D4086E"/>
    <w:rsid w:val="00D42110"/>
    <w:rsid w:val="00D43644"/>
    <w:rsid w:val="00D518B8"/>
    <w:rsid w:val="00D708B4"/>
    <w:rsid w:val="00D828DC"/>
    <w:rsid w:val="00D864DB"/>
    <w:rsid w:val="00D93BE0"/>
    <w:rsid w:val="00D94396"/>
    <w:rsid w:val="00D97576"/>
    <w:rsid w:val="00DA063A"/>
    <w:rsid w:val="00DA2EBC"/>
    <w:rsid w:val="00DA2F78"/>
    <w:rsid w:val="00DA46C8"/>
    <w:rsid w:val="00DA68B3"/>
    <w:rsid w:val="00DB02FB"/>
    <w:rsid w:val="00DB0490"/>
    <w:rsid w:val="00DB233D"/>
    <w:rsid w:val="00DB4E39"/>
    <w:rsid w:val="00DC75E6"/>
    <w:rsid w:val="00DD048C"/>
    <w:rsid w:val="00DD2CE5"/>
    <w:rsid w:val="00DD6191"/>
    <w:rsid w:val="00DD6F06"/>
    <w:rsid w:val="00DE4C8D"/>
    <w:rsid w:val="00DF1303"/>
    <w:rsid w:val="00DF2324"/>
    <w:rsid w:val="00DF6E8E"/>
    <w:rsid w:val="00E07040"/>
    <w:rsid w:val="00E21614"/>
    <w:rsid w:val="00E21B93"/>
    <w:rsid w:val="00E22FF0"/>
    <w:rsid w:val="00E23701"/>
    <w:rsid w:val="00E2483C"/>
    <w:rsid w:val="00E2520B"/>
    <w:rsid w:val="00E3228B"/>
    <w:rsid w:val="00E33135"/>
    <w:rsid w:val="00E34A93"/>
    <w:rsid w:val="00E35C5C"/>
    <w:rsid w:val="00E36512"/>
    <w:rsid w:val="00E37EB4"/>
    <w:rsid w:val="00E37F65"/>
    <w:rsid w:val="00E47919"/>
    <w:rsid w:val="00E5381D"/>
    <w:rsid w:val="00E5453E"/>
    <w:rsid w:val="00E56054"/>
    <w:rsid w:val="00E561E5"/>
    <w:rsid w:val="00E561EB"/>
    <w:rsid w:val="00E6017A"/>
    <w:rsid w:val="00E60A78"/>
    <w:rsid w:val="00E76060"/>
    <w:rsid w:val="00E777C7"/>
    <w:rsid w:val="00E82F20"/>
    <w:rsid w:val="00E849AC"/>
    <w:rsid w:val="00E91C82"/>
    <w:rsid w:val="00E93CC2"/>
    <w:rsid w:val="00E966A5"/>
    <w:rsid w:val="00E970ED"/>
    <w:rsid w:val="00EA0176"/>
    <w:rsid w:val="00EA24CF"/>
    <w:rsid w:val="00EA7654"/>
    <w:rsid w:val="00EB42B7"/>
    <w:rsid w:val="00EB715F"/>
    <w:rsid w:val="00EB7C8F"/>
    <w:rsid w:val="00EC3966"/>
    <w:rsid w:val="00EC536C"/>
    <w:rsid w:val="00ED28E8"/>
    <w:rsid w:val="00ED2C9A"/>
    <w:rsid w:val="00ED6098"/>
    <w:rsid w:val="00EE4B29"/>
    <w:rsid w:val="00EE73B6"/>
    <w:rsid w:val="00EF46D5"/>
    <w:rsid w:val="00F02D3F"/>
    <w:rsid w:val="00F04645"/>
    <w:rsid w:val="00F1692D"/>
    <w:rsid w:val="00F200E3"/>
    <w:rsid w:val="00F2109C"/>
    <w:rsid w:val="00F35E90"/>
    <w:rsid w:val="00F42DC5"/>
    <w:rsid w:val="00F44AB6"/>
    <w:rsid w:val="00F51BF7"/>
    <w:rsid w:val="00F551E6"/>
    <w:rsid w:val="00F61329"/>
    <w:rsid w:val="00F70321"/>
    <w:rsid w:val="00F72D77"/>
    <w:rsid w:val="00F73460"/>
    <w:rsid w:val="00F73AC0"/>
    <w:rsid w:val="00F7475E"/>
    <w:rsid w:val="00F74BF1"/>
    <w:rsid w:val="00F74DF7"/>
    <w:rsid w:val="00F837B5"/>
    <w:rsid w:val="00F91800"/>
    <w:rsid w:val="00F95964"/>
    <w:rsid w:val="00FA4118"/>
    <w:rsid w:val="00FA4BF6"/>
    <w:rsid w:val="00FA5422"/>
    <w:rsid w:val="00FB0515"/>
    <w:rsid w:val="00FB268C"/>
    <w:rsid w:val="00FB2F6E"/>
    <w:rsid w:val="00FB4FCA"/>
    <w:rsid w:val="00FB537D"/>
    <w:rsid w:val="00FB7436"/>
    <w:rsid w:val="00FC175E"/>
    <w:rsid w:val="00FC21EB"/>
    <w:rsid w:val="00FC5026"/>
    <w:rsid w:val="00FC519E"/>
    <w:rsid w:val="00FD28A0"/>
    <w:rsid w:val="00FD5C52"/>
    <w:rsid w:val="00FD72E6"/>
    <w:rsid w:val="00FE1935"/>
    <w:rsid w:val="00FE279A"/>
    <w:rsid w:val="00FF2909"/>
    <w:rsid w:val="00FF51D1"/>
    <w:rsid w:val="00FF579F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8C68A2"/>
  <w15:docId w15:val="{168455E7-1A86-49FB-88AE-5F2963BC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 w:hanging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22"/>
    <w:pPr>
      <w:spacing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691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1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38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rsid w:val="005B38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B38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B38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9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1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691915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191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9191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9191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9191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91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915"/>
  </w:style>
  <w:style w:type="paragraph" w:styleId="ad">
    <w:name w:val="footer"/>
    <w:basedOn w:val="a"/>
    <w:link w:val="ae"/>
    <w:uiPriority w:val="99"/>
    <w:unhideWhenUsed/>
    <w:rsid w:val="0069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915"/>
  </w:style>
  <w:style w:type="paragraph" w:customStyle="1" w:styleId="ConsPlusNormal">
    <w:name w:val="ConsPlusNormal"/>
    <w:rsid w:val="00691915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691915"/>
    <w:pPr>
      <w:spacing w:after="160"/>
    </w:pPr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691915"/>
    <w:rPr>
      <w:b/>
      <w:bCs/>
      <w:sz w:val="20"/>
      <w:szCs w:val="20"/>
    </w:rPr>
  </w:style>
  <w:style w:type="paragraph" w:customStyle="1" w:styleId="Default">
    <w:name w:val="Default"/>
    <w:rsid w:val="00691915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69191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19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91915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691915"/>
    <w:rPr>
      <w:color w:val="0000FF" w:themeColor="hyperlink"/>
      <w:u w:val="single"/>
    </w:rPr>
  </w:style>
  <w:style w:type="numbering" w:customStyle="1" w:styleId="47">
    <w:name w:val="Импортированный стиль 47"/>
    <w:rsid w:val="00691915"/>
    <w:pPr>
      <w:numPr>
        <w:numId w:val="3"/>
      </w:numPr>
    </w:pPr>
  </w:style>
  <w:style w:type="numbering" w:customStyle="1" w:styleId="46">
    <w:name w:val="Импортированный стиль 46"/>
    <w:rsid w:val="00691915"/>
    <w:pPr>
      <w:numPr>
        <w:numId w:val="2"/>
      </w:numPr>
    </w:pPr>
  </w:style>
  <w:style w:type="numbering" w:customStyle="1" w:styleId="50">
    <w:name w:val="Импортированный стиль 50"/>
    <w:rsid w:val="00691915"/>
    <w:pPr>
      <w:numPr>
        <w:numId w:val="4"/>
      </w:numPr>
    </w:pPr>
  </w:style>
  <w:style w:type="numbering" w:customStyle="1" w:styleId="49">
    <w:name w:val="Импортированный стиль 49"/>
    <w:rsid w:val="00691915"/>
    <w:pPr>
      <w:numPr>
        <w:numId w:val="5"/>
      </w:numPr>
    </w:pPr>
  </w:style>
  <w:style w:type="numbering" w:customStyle="1" w:styleId="58">
    <w:name w:val="Импортированный стиль 58"/>
    <w:rsid w:val="00691915"/>
    <w:pPr>
      <w:numPr>
        <w:numId w:val="7"/>
      </w:numPr>
    </w:pPr>
  </w:style>
  <w:style w:type="numbering" w:customStyle="1" w:styleId="57">
    <w:name w:val="Импортированный стиль 57"/>
    <w:rsid w:val="00691915"/>
    <w:pPr>
      <w:numPr>
        <w:numId w:val="6"/>
      </w:numPr>
    </w:pPr>
  </w:style>
  <w:style w:type="numbering" w:customStyle="1" w:styleId="53">
    <w:name w:val="Импортированный стиль 53"/>
    <w:rsid w:val="00691915"/>
    <w:pPr>
      <w:numPr>
        <w:numId w:val="9"/>
      </w:numPr>
    </w:pPr>
  </w:style>
  <w:style w:type="numbering" w:customStyle="1" w:styleId="52">
    <w:name w:val="Импортированный стиль 52"/>
    <w:rsid w:val="00691915"/>
    <w:pPr>
      <w:numPr>
        <w:numId w:val="8"/>
      </w:numPr>
    </w:pPr>
  </w:style>
  <w:style w:type="paragraph" w:styleId="af3">
    <w:name w:val="Body Text"/>
    <w:basedOn w:val="a"/>
    <w:link w:val="af4"/>
    <w:rsid w:val="00691915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3"/>
    <w:rsid w:val="0069191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12">
    <w:name w:val="Текст примечания Знак1"/>
    <w:uiPriority w:val="99"/>
    <w:semiHidden/>
    <w:rsid w:val="0069191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af5">
    <w:name w:val="Revision"/>
    <w:hidden/>
    <w:uiPriority w:val="99"/>
    <w:semiHidden/>
    <w:rsid w:val="00691915"/>
    <w:pPr>
      <w:ind w:left="0" w:firstLine="0"/>
      <w:jc w:val="left"/>
    </w:pPr>
  </w:style>
  <w:style w:type="character" w:styleId="af6">
    <w:name w:val="FollowedHyperlink"/>
    <w:basedOn w:val="a0"/>
    <w:uiPriority w:val="99"/>
    <w:semiHidden/>
    <w:unhideWhenUsed/>
    <w:rsid w:val="006919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91915"/>
  </w:style>
  <w:style w:type="character" w:customStyle="1" w:styleId="af7">
    <w:name w:val="Основной текст_"/>
    <w:basedOn w:val="a0"/>
    <w:link w:val="13"/>
    <w:rsid w:val="0069191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7"/>
    <w:rsid w:val="00691915"/>
    <w:pPr>
      <w:shd w:val="clear" w:color="auto" w:fill="FFFFFF"/>
      <w:spacing w:before="360" w:after="0" w:line="4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+ Полужирный"/>
    <w:basedOn w:val="af7"/>
    <w:rsid w:val="00691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4">
    <w:name w:val="Заголовок №1_"/>
    <w:basedOn w:val="a0"/>
    <w:link w:val="15"/>
    <w:rsid w:val="0069191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691915"/>
    <w:pPr>
      <w:shd w:val="clear" w:color="auto" w:fill="FFFFFF"/>
      <w:spacing w:after="0" w:line="454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олонтитул_"/>
    <w:basedOn w:val="a0"/>
    <w:link w:val="afa"/>
    <w:rsid w:val="006919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Колонтитул + 9 pt;Интервал 0 pt"/>
    <w:basedOn w:val="af9"/>
    <w:rsid w:val="0069191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69191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91915"/>
    <w:rPr>
      <w:rFonts w:ascii="SimHei" w:eastAsia="SimHei" w:hAnsi="SimHei" w:cs="SimHei"/>
      <w:sz w:val="19"/>
      <w:szCs w:val="19"/>
      <w:shd w:val="clear" w:color="auto" w:fill="FFFFFF"/>
    </w:rPr>
  </w:style>
  <w:style w:type="paragraph" w:customStyle="1" w:styleId="afa">
    <w:name w:val="Колонтитул"/>
    <w:basedOn w:val="a"/>
    <w:link w:val="af9"/>
    <w:rsid w:val="0069191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691915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(3)"/>
    <w:basedOn w:val="a"/>
    <w:link w:val="31"/>
    <w:rsid w:val="00691915"/>
    <w:pPr>
      <w:shd w:val="clear" w:color="auto" w:fill="FFFFFF"/>
      <w:spacing w:after="0" w:line="446" w:lineRule="exact"/>
    </w:pPr>
    <w:rPr>
      <w:rFonts w:ascii="SimHei" w:eastAsia="SimHei" w:hAnsi="SimHei" w:cs="SimHei"/>
      <w:sz w:val="19"/>
      <w:szCs w:val="19"/>
    </w:rPr>
  </w:style>
  <w:style w:type="paragraph" w:styleId="24">
    <w:name w:val="Body Text 2"/>
    <w:basedOn w:val="a"/>
    <w:link w:val="25"/>
    <w:uiPriority w:val="99"/>
    <w:unhideWhenUsed/>
    <w:rsid w:val="0069191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691915"/>
  </w:style>
  <w:style w:type="paragraph" w:styleId="26">
    <w:name w:val="Body Text Indent 2"/>
    <w:basedOn w:val="a"/>
    <w:link w:val="27"/>
    <w:uiPriority w:val="99"/>
    <w:unhideWhenUsed/>
    <w:rsid w:val="0069191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91915"/>
  </w:style>
  <w:style w:type="paragraph" w:customStyle="1" w:styleId="54">
    <w:name w:val="óêàçàòåëü 5"/>
    <w:basedOn w:val="a"/>
    <w:next w:val="a"/>
    <w:rsid w:val="00691915"/>
    <w:pPr>
      <w:widowControl w:val="0"/>
      <w:autoSpaceDE w:val="0"/>
      <w:autoSpaceDN w:val="0"/>
      <w:spacing w:after="0" w:line="360" w:lineRule="atLeast"/>
      <w:ind w:left="1000" w:hanging="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691915"/>
  </w:style>
  <w:style w:type="paragraph" w:styleId="33">
    <w:name w:val="Body Text 3"/>
    <w:basedOn w:val="a"/>
    <w:link w:val="34"/>
    <w:uiPriority w:val="99"/>
    <w:semiHidden/>
    <w:unhideWhenUsed/>
    <w:rsid w:val="0069191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1915"/>
    <w:rPr>
      <w:sz w:val="16"/>
      <w:szCs w:val="16"/>
    </w:rPr>
  </w:style>
  <w:style w:type="paragraph" w:customStyle="1" w:styleId="ConsNonformat">
    <w:name w:val="ConsNonformat"/>
    <w:rsid w:val="005B3826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uiPriority w:val="1"/>
    <w:qFormat/>
    <w:rsid w:val="005B3826"/>
    <w:pPr>
      <w:ind w:left="0" w:firstLine="0"/>
      <w:jc w:val="left"/>
    </w:pPr>
  </w:style>
  <w:style w:type="character" w:customStyle="1" w:styleId="30">
    <w:name w:val="Заголовок 3 Знак"/>
    <w:basedOn w:val="a0"/>
    <w:link w:val="3"/>
    <w:uiPriority w:val="9"/>
    <w:rsid w:val="005B38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3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"/>
    <w:uiPriority w:val="9"/>
    <w:rsid w:val="005B38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B38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B38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c">
    <w:name w:val="Title"/>
    <w:basedOn w:val="a"/>
    <w:next w:val="a"/>
    <w:link w:val="afd"/>
    <w:uiPriority w:val="10"/>
    <w:qFormat/>
    <w:rsid w:val="005B38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5B3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8">
    <w:name w:val="Основной текст (2)_"/>
    <w:link w:val="210"/>
    <w:locked/>
    <w:rsid w:val="00827443"/>
    <w:rPr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7443"/>
    <w:pPr>
      <w:widowControl w:val="0"/>
      <w:shd w:val="clear" w:color="auto" w:fill="FFFFFF"/>
      <w:spacing w:before="240" w:after="5280" w:line="269" w:lineRule="exact"/>
      <w:jc w:val="center"/>
    </w:pPr>
  </w:style>
  <w:style w:type="paragraph" w:styleId="afe">
    <w:name w:val="footnote text"/>
    <w:basedOn w:val="a"/>
    <w:link w:val="aff"/>
    <w:uiPriority w:val="99"/>
    <w:semiHidden/>
    <w:unhideWhenUsed/>
    <w:rsid w:val="00E849AC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849AC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84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mev@solid.ru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anksolidarit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ank_solidarit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soli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8675C24469F08A76B818EE46E359F4A0BBE6F8E54C56CF19BF0D0E187623CE4ADDF504AC1BD74DA413E3B9EBq611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B2606-7D8C-4E12-B9E2-C63483BB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mololkee</dc:creator>
  <cp:lastModifiedBy>Баранова Виктория Александровна</cp:lastModifiedBy>
  <cp:revision>45</cp:revision>
  <cp:lastPrinted>2021-05-18T13:02:00Z</cp:lastPrinted>
  <dcterms:created xsi:type="dcterms:W3CDTF">2021-05-28T08:10:00Z</dcterms:created>
  <dcterms:modified xsi:type="dcterms:W3CDTF">2021-09-27T07:28:00Z</dcterms:modified>
</cp:coreProperties>
</file>