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20" w:rsidRPr="00D345E6" w:rsidRDefault="00377C20" w:rsidP="00377C20">
      <w:pPr>
        <w:jc w:val="right"/>
        <w:rPr>
          <w:rFonts w:ascii="Arial CYR" w:hAnsi="Arial CYR" w:cs="Arial CYR"/>
          <w:b/>
          <w:kern w:val="32"/>
          <w:sz w:val="18"/>
          <w:szCs w:val="18"/>
          <w:lang w:val="ru-RU"/>
        </w:rPr>
      </w:pPr>
      <w:r w:rsidRPr="00D345E6">
        <w:rPr>
          <w:rFonts w:ascii="Arial CYR" w:hAnsi="Arial CYR" w:cs="Arial CYR"/>
          <w:b/>
          <w:kern w:val="32"/>
          <w:sz w:val="18"/>
          <w:szCs w:val="18"/>
          <w:lang w:val="ru-RU"/>
        </w:rPr>
        <w:t xml:space="preserve">Приложение № </w:t>
      </w:r>
      <w:r w:rsidR="005D39A0">
        <w:rPr>
          <w:rFonts w:ascii="Arial CYR" w:hAnsi="Arial CYR" w:cs="Arial CYR"/>
          <w:b/>
          <w:kern w:val="32"/>
          <w:sz w:val="18"/>
          <w:szCs w:val="18"/>
          <w:lang w:val="ru-RU"/>
        </w:rPr>
        <w:t>1</w:t>
      </w:r>
      <w:r w:rsidR="007922F1">
        <w:rPr>
          <w:rFonts w:ascii="Arial CYR" w:hAnsi="Arial CYR" w:cs="Arial CYR"/>
          <w:b/>
          <w:kern w:val="32"/>
          <w:sz w:val="18"/>
          <w:szCs w:val="18"/>
          <w:lang w:val="ru-RU"/>
        </w:rPr>
        <w:t>6</w:t>
      </w:r>
    </w:p>
    <w:p w:rsidR="00377C20" w:rsidRPr="00D345E6" w:rsidRDefault="00377C20" w:rsidP="00377C20">
      <w:pPr>
        <w:jc w:val="right"/>
        <w:rPr>
          <w:rFonts w:ascii="Arial CYR" w:hAnsi="Arial CYR" w:cs="Arial CYR"/>
          <w:b/>
          <w:kern w:val="32"/>
          <w:sz w:val="18"/>
          <w:szCs w:val="18"/>
          <w:lang w:val="ru-RU"/>
        </w:rPr>
      </w:pPr>
      <w:r w:rsidRPr="00D345E6">
        <w:rPr>
          <w:rFonts w:ascii="Arial CYR" w:hAnsi="Arial CYR" w:cs="Arial CYR"/>
          <w:b/>
          <w:kern w:val="32"/>
          <w:sz w:val="18"/>
          <w:szCs w:val="18"/>
          <w:lang w:val="ru-RU"/>
        </w:rPr>
        <w:t>к Условиям осуществления депозитарной деятельности АО КБ «Солидарность»</w:t>
      </w:r>
    </w:p>
    <w:p w:rsidR="00377C20" w:rsidRDefault="00870ADF" w:rsidP="0006183E">
      <w:pPr>
        <w:jc w:val="center"/>
        <w:rPr>
          <w:rFonts w:ascii="Arial" w:hAnsi="Arial"/>
          <w:b/>
          <w:i/>
          <w:sz w:val="22"/>
          <w:szCs w:val="22"/>
          <w:lang w:val="ru-RU"/>
        </w:rPr>
      </w:pPr>
      <w:r>
        <w:rPr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B12DF">
        <w:rPr>
          <w:i/>
          <w:sz w:val="16"/>
          <w:szCs w:val="16"/>
          <w:lang w:val="ru-RU"/>
        </w:rPr>
        <w:t>(редакци</w:t>
      </w:r>
      <w:r>
        <w:rPr>
          <w:i/>
          <w:sz w:val="16"/>
          <w:szCs w:val="16"/>
          <w:lang w:val="ru-RU"/>
        </w:rPr>
        <w:t xml:space="preserve">я от   </w:t>
      </w:r>
      <w:r w:rsidR="00961A40">
        <w:rPr>
          <w:i/>
          <w:sz w:val="16"/>
          <w:szCs w:val="16"/>
          <w:lang w:val="ru-RU"/>
        </w:rPr>
        <w:t>27</w:t>
      </w:r>
      <w:bookmarkStart w:id="0" w:name="_GoBack"/>
      <w:bookmarkEnd w:id="0"/>
      <w:r w:rsidRPr="00EB12DF">
        <w:rPr>
          <w:i/>
          <w:sz w:val="16"/>
          <w:szCs w:val="16"/>
          <w:lang w:val="ru-RU"/>
        </w:rPr>
        <w:t>.0</w:t>
      </w:r>
      <w:r>
        <w:rPr>
          <w:i/>
          <w:sz w:val="16"/>
          <w:szCs w:val="16"/>
          <w:lang w:val="ru-RU"/>
        </w:rPr>
        <w:t>6</w:t>
      </w:r>
      <w:r w:rsidRPr="00EB12DF">
        <w:rPr>
          <w:i/>
          <w:sz w:val="16"/>
          <w:szCs w:val="16"/>
          <w:lang w:val="ru-RU"/>
        </w:rPr>
        <w:t>.20</w:t>
      </w:r>
      <w:r>
        <w:rPr>
          <w:i/>
          <w:sz w:val="16"/>
          <w:szCs w:val="16"/>
          <w:lang w:val="ru-RU"/>
        </w:rPr>
        <w:t>22</w:t>
      </w:r>
      <w:r w:rsidRPr="00EB12DF">
        <w:rPr>
          <w:i/>
          <w:sz w:val="16"/>
          <w:szCs w:val="16"/>
          <w:lang w:val="ru-RU"/>
        </w:rPr>
        <w:t xml:space="preserve"> )</w:t>
      </w:r>
    </w:p>
    <w:p w:rsidR="00870ADF" w:rsidRDefault="00870ADF" w:rsidP="007922F1">
      <w:pPr>
        <w:pStyle w:val="3"/>
        <w:spacing w:before="0"/>
        <w:ind w:left="660" w:hanging="660"/>
        <w:jc w:val="center"/>
        <w:rPr>
          <w:rFonts w:ascii="Arial CYR" w:hAnsi="Arial CYR" w:cs="Arial CYR"/>
          <w:bCs w:val="0"/>
          <w:sz w:val="22"/>
          <w:szCs w:val="22"/>
          <w:lang w:val="ru-RU" w:eastAsia="ru-RU"/>
        </w:rPr>
      </w:pPr>
    </w:p>
    <w:p w:rsidR="007922F1" w:rsidRPr="007922F1" w:rsidRDefault="007922F1" w:rsidP="007922F1">
      <w:pPr>
        <w:pStyle w:val="3"/>
        <w:spacing w:before="0"/>
        <w:ind w:left="660" w:hanging="660"/>
        <w:jc w:val="center"/>
        <w:rPr>
          <w:rFonts w:ascii="Arial CYR" w:hAnsi="Arial CYR" w:cs="Arial CYR"/>
          <w:bCs w:val="0"/>
          <w:sz w:val="22"/>
          <w:szCs w:val="22"/>
          <w:lang w:val="ru-RU" w:eastAsia="ru-RU"/>
        </w:rPr>
      </w:pPr>
      <w:r w:rsidRPr="007922F1">
        <w:rPr>
          <w:rFonts w:ascii="Arial CYR" w:hAnsi="Arial CYR" w:cs="Arial CYR"/>
          <w:bCs w:val="0"/>
          <w:sz w:val="22"/>
          <w:szCs w:val="22"/>
          <w:lang w:val="ru-RU" w:eastAsia="ru-RU"/>
        </w:rPr>
        <w:t xml:space="preserve">Структура счета. </w:t>
      </w:r>
    </w:p>
    <w:p w:rsidR="007922F1" w:rsidRPr="007922F1" w:rsidRDefault="007922F1" w:rsidP="007922F1">
      <w:pPr>
        <w:pStyle w:val="3"/>
        <w:spacing w:before="0"/>
        <w:ind w:left="660" w:hanging="660"/>
        <w:jc w:val="center"/>
        <w:rPr>
          <w:rFonts w:ascii="Arial CYR" w:hAnsi="Arial CYR" w:cs="Arial CYR"/>
          <w:bCs w:val="0"/>
          <w:sz w:val="22"/>
          <w:szCs w:val="22"/>
          <w:lang w:val="ru-RU" w:eastAsia="ru-RU"/>
        </w:rPr>
      </w:pPr>
      <w:r w:rsidRPr="007922F1">
        <w:rPr>
          <w:rFonts w:ascii="Arial CYR" w:hAnsi="Arial CYR" w:cs="Arial CYR"/>
          <w:bCs w:val="0"/>
          <w:sz w:val="22"/>
          <w:szCs w:val="22"/>
          <w:lang w:val="ru-RU" w:eastAsia="ru-RU"/>
        </w:rPr>
        <w:t xml:space="preserve">Правила кодирования счета депо/иного счета, раздела счета депо, лицевого счета </w:t>
      </w:r>
    </w:p>
    <w:p w:rsidR="007922F1" w:rsidRPr="007922F1" w:rsidRDefault="007922F1" w:rsidP="0014591D">
      <w:pPr>
        <w:jc w:val="center"/>
        <w:rPr>
          <w:rFonts w:ascii="Arial CYR" w:hAnsi="Arial CYR" w:cs="Arial CYR"/>
          <w:b/>
          <w:sz w:val="22"/>
          <w:szCs w:val="22"/>
          <w:lang/>
        </w:rPr>
      </w:pPr>
    </w:p>
    <w:p w:rsidR="00925CFF" w:rsidRPr="00771496" w:rsidRDefault="00925CFF" w:rsidP="00925CFF">
      <w:pPr>
        <w:pStyle w:val="a7"/>
        <w:rPr>
          <w:rFonts w:ascii="Arial CYR" w:hAnsi="Arial CYR" w:cs="Arial CYR"/>
          <w:sz w:val="10"/>
          <w:szCs w:val="10"/>
          <w:lang w:val="ru-RU" w:eastAsia="en-US"/>
        </w:rPr>
      </w:pPr>
    </w:p>
    <w:tbl>
      <w:tblPr>
        <w:tblStyle w:val="a3"/>
        <w:tblW w:w="10343" w:type="dxa"/>
        <w:tblLook w:val="04A0"/>
      </w:tblPr>
      <w:tblGrid>
        <w:gridCol w:w="562"/>
        <w:gridCol w:w="9781"/>
      </w:tblGrid>
      <w:tr w:rsidR="007922F1" w:rsidRPr="007922F1" w:rsidTr="007922F1">
        <w:tc>
          <w:tcPr>
            <w:tcW w:w="562" w:type="dxa"/>
          </w:tcPr>
          <w:p w:rsidR="007922F1" w:rsidRPr="00A807F9" w:rsidRDefault="007922F1" w:rsidP="007922F1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A807F9">
              <w:rPr>
                <w:rFonts w:ascii="Arial CYR" w:hAnsi="Arial CYR" w:cs="Arial CYR"/>
                <w:lang w:val="ru-RU"/>
              </w:rPr>
              <w:t>1</w:t>
            </w:r>
          </w:p>
        </w:tc>
        <w:tc>
          <w:tcPr>
            <w:tcW w:w="9781" w:type="dxa"/>
          </w:tcPr>
          <w:p w:rsidR="007922F1" w:rsidRPr="002E5D4B" w:rsidRDefault="007922F1" w:rsidP="007922F1">
            <w:pPr>
              <w:autoSpaceDE w:val="0"/>
              <w:autoSpaceDN w:val="0"/>
              <w:adjustRightInd w:val="0"/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Активные и пассивные счета состоят из:</w:t>
            </w:r>
          </w:p>
          <w:p w:rsidR="007922F1" w:rsidRPr="002E5D4B" w:rsidRDefault="007922F1" w:rsidP="007922F1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Разделов;</w:t>
            </w:r>
          </w:p>
          <w:p w:rsidR="007922F1" w:rsidRPr="002E5D4B" w:rsidRDefault="007922F1" w:rsidP="007922F1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2E5D4B">
              <w:rPr>
                <w:rFonts w:ascii="Arial CYR" w:hAnsi="Arial CYR" w:cs="Arial CYR"/>
                <w:lang w:val="ru-RU"/>
              </w:rPr>
              <w:t>Лицевых счетов.</w:t>
            </w:r>
          </w:p>
        </w:tc>
      </w:tr>
      <w:tr w:rsidR="007922F1" w:rsidRPr="00A82298" w:rsidTr="007922F1">
        <w:tc>
          <w:tcPr>
            <w:tcW w:w="562" w:type="dxa"/>
          </w:tcPr>
          <w:p w:rsidR="007922F1" w:rsidRPr="00A807F9" w:rsidRDefault="002E5D4B" w:rsidP="002E5D4B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A807F9">
              <w:rPr>
                <w:rFonts w:ascii="Arial CYR" w:hAnsi="Arial CYR" w:cs="Arial CYR"/>
                <w:lang w:val="ru-RU"/>
              </w:rPr>
              <w:t>2</w:t>
            </w:r>
          </w:p>
        </w:tc>
        <w:tc>
          <w:tcPr>
            <w:tcW w:w="9781" w:type="dxa"/>
          </w:tcPr>
          <w:p w:rsidR="007922F1" w:rsidRPr="002E5D4B" w:rsidRDefault="007922F1" w:rsidP="007922F1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Код счета, раздела счета, лицевого счета является уникальным в рамках Депозитария</w:t>
            </w:r>
          </w:p>
        </w:tc>
      </w:tr>
      <w:tr w:rsidR="007922F1" w:rsidRPr="00A82298" w:rsidTr="007922F1">
        <w:tc>
          <w:tcPr>
            <w:tcW w:w="562" w:type="dxa"/>
          </w:tcPr>
          <w:p w:rsidR="007922F1" w:rsidRPr="00A807F9" w:rsidRDefault="007922F1" w:rsidP="007922F1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A807F9">
              <w:rPr>
                <w:rFonts w:ascii="Arial CYR" w:hAnsi="Arial CYR" w:cs="Arial CYR"/>
                <w:lang w:val="ru-RU"/>
              </w:rPr>
              <w:t>3</w:t>
            </w:r>
          </w:p>
        </w:tc>
        <w:tc>
          <w:tcPr>
            <w:tcW w:w="9781" w:type="dxa"/>
          </w:tcPr>
          <w:p w:rsidR="007922F1" w:rsidRPr="002E5D4B" w:rsidRDefault="007922F1" w:rsidP="007922F1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При кодировании счетов, разделов счетов, лицевых счетов используются цифры и буквы русского алфавита</w:t>
            </w:r>
          </w:p>
        </w:tc>
      </w:tr>
      <w:tr w:rsidR="007922F1" w:rsidRPr="007922F1" w:rsidTr="007922F1">
        <w:tc>
          <w:tcPr>
            <w:tcW w:w="562" w:type="dxa"/>
          </w:tcPr>
          <w:p w:rsidR="007922F1" w:rsidRPr="00A807F9" w:rsidRDefault="007922F1" w:rsidP="007922F1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A807F9">
              <w:rPr>
                <w:rFonts w:ascii="Arial CYR" w:hAnsi="Arial CYR" w:cs="Arial CYR"/>
                <w:lang w:val="ru-RU"/>
              </w:rPr>
              <w:t>4</w:t>
            </w:r>
          </w:p>
        </w:tc>
        <w:tc>
          <w:tcPr>
            <w:tcW w:w="9781" w:type="dxa"/>
          </w:tcPr>
          <w:p w:rsidR="007922F1" w:rsidRPr="002E5D4B" w:rsidRDefault="007922F1" w:rsidP="007922F1">
            <w:pPr>
              <w:autoSpaceDE w:val="0"/>
              <w:autoSpaceDN w:val="0"/>
              <w:adjustRightInd w:val="0"/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В Депозитарии используется кодировка счетов, состоящая из 12 символов: </w:t>
            </w:r>
          </w:p>
          <w:p w:rsidR="007922F1" w:rsidRPr="002E5D4B" w:rsidRDefault="007922F1" w:rsidP="007922F1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2E5D4B">
              <w:rPr>
                <w:rFonts w:ascii="Arial CYR" w:hAnsi="Arial CYR" w:cs="Arial CYR"/>
                <w:lang w:val="ru-RU"/>
              </w:rPr>
              <w:t>Маска счета</w:t>
            </w:r>
            <w:proofErr w:type="gramStart"/>
            <w:r w:rsidRPr="002E5D4B">
              <w:rPr>
                <w:rFonts w:ascii="Arial CYR" w:hAnsi="Arial CYR" w:cs="Arial CYR"/>
                <w:lang w:val="ru-RU"/>
              </w:rPr>
              <w:t xml:space="preserve"> :</w:t>
            </w:r>
            <w:proofErr w:type="gramEnd"/>
            <w:r w:rsidRPr="002E5D4B">
              <w:rPr>
                <w:rFonts w:ascii="Arial CYR" w:hAnsi="Arial CYR" w:cs="Arial CYR"/>
                <w:lang w:val="ru-RU"/>
              </w:rPr>
              <w:t xml:space="preserve"> КВВ</w:t>
            </w:r>
            <w:proofErr w:type="gramStart"/>
            <w:r w:rsidRPr="002E5D4B">
              <w:rPr>
                <w:rFonts w:ascii="Arial CYR" w:hAnsi="Arial CYR" w:cs="Arial CYR"/>
                <w:lang w:val="ru-RU"/>
              </w:rPr>
              <w:t>XX</w:t>
            </w:r>
            <w:proofErr w:type="gramEnd"/>
            <w:r w:rsidRPr="002E5D4B">
              <w:rPr>
                <w:rFonts w:ascii="Arial CYR" w:hAnsi="Arial CYR" w:cs="Arial CYR"/>
                <w:lang w:val="ru-RU"/>
              </w:rPr>
              <w:t>ХХХРРРР</w:t>
            </w:r>
          </w:p>
        </w:tc>
      </w:tr>
    </w:tbl>
    <w:p w:rsidR="00925CFF" w:rsidRDefault="00925CFF" w:rsidP="00925CFF">
      <w:pPr>
        <w:rPr>
          <w:sz w:val="10"/>
          <w:szCs w:val="10"/>
          <w:lang w:val="ru-RU" w:eastAsia="en-US"/>
        </w:rPr>
      </w:pPr>
    </w:p>
    <w:p w:rsidR="007922F1" w:rsidRDefault="007922F1" w:rsidP="00925CFF">
      <w:pPr>
        <w:rPr>
          <w:sz w:val="10"/>
          <w:szCs w:val="10"/>
          <w:lang w:val="ru-RU" w:eastAsia="en-US"/>
        </w:rPr>
      </w:pPr>
    </w:p>
    <w:p w:rsidR="007922F1" w:rsidRDefault="007922F1" w:rsidP="00925CFF">
      <w:pPr>
        <w:rPr>
          <w:sz w:val="10"/>
          <w:szCs w:val="10"/>
          <w:lang w:val="ru-RU" w:eastAsia="en-US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2E5D4B" w:rsidRPr="002E5D4B" w:rsidTr="00DE1D5E">
        <w:trPr>
          <w:trHeight w:val="525"/>
        </w:trPr>
        <w:tc>
          <w:tcPr>
            <w:tcW w:w="9464" w:type="dxa"/>
          </w:tcPr>
          <w:p w:rsidR="002E5D4B" w:rsidRPr="002E5D4B" w:rsidRDefault="002E5D4B" w:rsidP="002E5D4B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Кодировка осуществляется в соответствии со следующими правилами: </w:t>
            </w:r>
          </w:p>
          <w:p w:rsidR="002E5D4B" w:rsidRPr="002E5D4B" w:rsidRDefault="002E5D4B" w:rsidP="002E5D4B">
            <w:pPr>
              <w:pStyle w:val="ab"/>
              <w:numPr>
                <w:ilvl w:val="1"/>
                <w:numId w:val="2"/>
              </w:numPr>
              <w:tabs>
                <w:tab w:val="left" w:pos="0"/>
                <w:tab w:val="left" w:pos="567"/>
              </w:tabs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Правила кодирования активных счетов: </w:t>
            </w:r>
          </w:p>
          <w:p w:rsidR="002E5D4B" w:rsidRPr="002E5D4B" w:rsidRDefault="002E5D4B" w:rsidP="00DE1D5E">
            <w:pPr>
              <w:pStyle w:val="Default"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10343" w:type="dxa"/>
        <w:tblLook w:val="04A0"/>
      </w:tblPr>
      <w:tblGrid>
        <w:gridCol w:w="1910"/>
        <w:gridCol w:w="984"/>
        <w:gridCol w:w="3750"/>
        <w:gridCol w:w="3699"/>
      </w:tblGrid>
      <w:tr w:rsidR="002E5D4B" w:rsidRPr="002E5D4B" w:rsidTr="002E5D4B">
        <w:tc>
          <w:tcPr>
            <w:tcW w:w="1910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 &lt;К&gt; </w:t>
            </w:r>
          </w:p>
          <w:p w:rsidR="002E5D4B" w:rsidRPr="002E5D4B" w:rsidRDefault="002E5D4B" w:rsidP="00DE1D5E">
            <w:pPr>
              <w:tabs>
                <w:tab w:val="left" w:pos="0"/>
                <w:tab w:val="left" w:pos="567"/>
                <w:tab w:val="left" w:pos="851"/>
              </w:tabs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1 символ номера счета, признак счета депо, открытого Депозитарием</w:t>
            </w:r>
          </w:p>
        </w:tc>
        <w:tc>
          <w:tcPr>
            <w:tcW w:w="4734" w:type="dxa"/>
            <w:gridSpan w:val="2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&lt;ВВ&gt; 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вид активного счета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2, 3 символы</w:t>
            </w:r>
          </w:p>
        </w:tc>
        <w:tc>
          <w:tcPr>
            <w:tcW w:w="3699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&lt;XXХХХРРРР&gt; 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4-12 символы</w:t>
            </w:r>
          </w:p>
        </w:tc>
      </w:tr>
      <w:tr w:rsidR="002E5D4B" w:rsidRPr="00A82298" w:rsidTr="002E5D4B">
        <w:trPr>
          <w:trHeight w:val="817"/>
        </w:trPr>
        <w:tc>
          <w:tcPr>
            <w:tcW w:w="1910" w:type="dxa"/>
            <w:vMerge w:val="restart"/>
          </w:tcPr>
          <w:p w:rsidR="002E5D4B" w:rsidRPr="002E5D4B" w:rsidRDefault="002E5D4B" w:rsidP="00DE1D5E">
            <w:pPr>
              <w:tabs>
                <w:tab w:val="left" w:pos="0"/>
                <w:tab w:val="left" w:pos="567"/>
                <w:tab w:val="left" w:pos="851"/>
              </w:tabs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K</w:t>
            </w:r>
          </w:p>
          <w:p w:rsidR="002E5D4B" w:rsidRPr="002E5D4B" w:rsidRDefault="002E5D4B" w:rsidP="00DE1D5E">
            <w:pPr>
              <w:tabs>
                <w:tab w:val="left" w:pos="0"/>
                <w:tab w:val="left" w:pos="567"/>
                <w:tab w:val="left" w:pos="851"/>
              </w:tabs>
              <w:rPr>
                <w:rFonts w:ascii="Arial CYR" w:hAnsi="Arial CYR" w:cs="Arial CYR"/>
                <w:lang w:val="ru-RU"/>
              </w:rPr>
            </w:pPr>
          </w:p>
          <w:p w:rsidR="002E5D4B" w:rsidRPr="002E5D4B" w:rsidRDefault="002E5D4B" w:rsidP="00DE1D5E">
            <w:pPr>
              <w:tabs>
                <w:tab w:val="left" w:pos="0"/>
                <w:tab w:val="left" w:pos="567"/>
                <w:tab w:val="left" w:pos="851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84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01</w:t>
            </w:r>
          </w:p>
        </w:tc>
        <w:tc>
          <w:tcPr>
            <w:tcW w:w="3750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счет ценных бумаг </w:t>
            </w:r>
            <w:r w:rsidR="00870ADF">
              <w:rPr>
                <w:rFonts w:ascii="Arial CYR" w:hAnsi="Arial CYR" w:cs="Arial CYR"/>
                <w:lang w:val="ru-RU"/>
              </w:rPr>
              <w:t>Д</w:t>
            </w:r>
            <w:r w:rsidRPr="002E5D4B">
              <w:rPr>
                <w:rFonts w:ascii="Arial CYR" w:hAnsi="Arial CYR" w:cs="Arial CYR"/>
                <w:lang w:val="ru-RU"/>
              </w:rPr>
              <w:t>епонентов (при открытии Счета Депозитария в Депозитарии места хранения)</w:t>
            </w:r>
          </w:p>
        </w:tc>
        <w:tc>
          <w:tcPr>
            <w:tcW w:w="3699" w:type="dxa"/>
            <w:vMerge w:val="restart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4-8 символ, пятизначный порядковый номер счета в </w:t>
            </w:r>
          </w:p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значении с «00001» по «99999»;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9-12 символ, автоматически присваивается при открытии счета.</w:t>
            </w:r>
          </w:p>
          <w:p w:rsidR="002E5D4B" w:rsidRPr="002E5D4B" w:rsidRDefault="002E5D4B" w:rsidP="00DE1D5E">
            <w:pPr>
              <w:pStyle w:val="Default"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</w:pPr>
          </w:p>
          <w:p w:rsidR="002E5D4B" w:rsidRPr="002E5D4B" w:rsidRDefault="002E5D4B" w:rsidP="00DE1D5E">
            <w:pPr>
              <w:pStyle w:val="Default"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</w:pPr>
          </w:p>
          <w:p w:rsidR="002E5D4B" w:rsidRPr="002E5D4B" w:rsidRDefault="002E5D4B" w:rsidP="00DE1D5E">
            <w:pPr>
              <w:pStyle w:val="Default"/>
              <w:rPr>
                <w:rFonts w:ascii="Arial CYR" w:eastAsia="Times New Roman" w:hAnsi="Arial CYR" w:cs="Arial CYR"/>
                <w:color w:val="auto"/>
                <w:sz w:val="20"/>
                <w:szCs w:val="20"/>
                <w:lang w:eastAsia="ru-RU"/>
              </w:rPr>
            </w:pPr>
          </w:p>
        </w:tc>
      </w:tr>
      <w:tr w:rsidR="002E5D4B" w:rsidRPr="00A82298" w:rsidTr="002E5D4B">
        <w:tc>
          <w:tcPr>
            <w:tcW w:w="1910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84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11</w:t>
            </w:r>
          </w:p>
        </w:tc>
        <w:tc>
          <w:tcPr>
            <w:tcW w:w="3750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обеспечительный счет ценных бумаг Депонентов</w:t>
            </w:r>
          </w:p>
        </w:tc>
        <w:tc>
          <w:tcPr>
            <w:tcW w:w="3699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A82298" w:rsidTr="002E5D4B">
        <w:tc>
          <w:tcPr>
            <w:tcW w:w="1910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84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13</w:t>
            </w:r>
          </w:p>
        </w:tc>
        <w:tc>
          <w:tcPr>
            <w:tcW w:w="3750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счет ценных бумаг Депонентов (при открытии Счета Депозитария у Реестродержателя)</w:t>
            </w:r>
          </w:p>
        </w:tc>
        <w:tc>
          <w:tcPr>
            <w:tcW w:w="3699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1910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84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14</w:t>
            </w:r>
          </w:p>
        </w:tc>
        <w:tc>
          <w:tcPr>
            <w:tcW w:w="3750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счет документарных ценных бумаг.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3699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</w:tbl>
    <w:p w:rsidR="002E5D4B" w:rsidRPr="002E5D4B" w:rsidRDefault="002E5D4B" w:rsidP="002E5D4B">
      <w:pPr>
        <w:rPr>
          <w:rFonts w:ascii="Arial CYR" w:hAnsi="Arial CYR" w:cs="Arial CYR"/>
          <w:lang w:val="ru-RU"/>
        </w:rPr>
      </w:pPr>
    </w:p>
    <w:p w:rsidR="002E5D4B" w:rsidRDefault="002E5D4B" w:rsidP="002E5D4B">
      <w:pPr>
        <w:pStyle w:val="ab"/>
        <w:numPr>
          <w:ilvl w:val="1"/>
          <w:numId w:val="2"/>
        </w:numPr>
        <w:tabs>
          <w:tab w:val="left" w:pos="0"/>
          <w:tab w:val="left" w:pos="567"/>
        </w:tabs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 xml:space="preserve">Правила кодирования пассивных счетов: </w:t>
      </w:r>
    </w:p>
    <w:p w:rsidR="002E5D4B" w:rsidRPr="002E5D4B" w:rsidRDefault="002E5D4B" w:rsidP="002E5D4B">
      <w:pPr>
        <w:pStyle w:val="ab"/>
        <w:tabs>
          <w:tab w:val="left" w:pos="0"/>
          <w:tab w:val="left" w:pos="567"/>
        </w:tabs>
        <w:ind w:left="825" w:firstLine="0"/>
        <w:rPr>
          <w:rFonts w:ascii="Arial CYR" w:hAnsi="Arial CYR" w:cs="Arial CYR"/>
          <w:lang w:val="ru-RU"/>
        </w:rPr>
      </w:pPr>
    </w:p>
    <w:tbl>
      <w:tblPr>
        <w:tblStyle w:val="a3"/>
        <w:tblW w:w="10343" w:type="dxa"/>
        <w:tblLook w:val="04A0"/>
      </w:tblPr>
      <w:tblGrid>
        <w:gridCol w:w="1945"/>
        <w:gridCol w:w="984"/>
        <w:gridCol w:w="4492"/>
        <w:gridCol w:w="2922"/>
      </w:tblGrid>
      <w:tr w:rsidR="002E5D4B" w:rsidRPr="002E5D4B" w:rsidTr="002E5D4B">
        <w:tc>
          <w:tcPr>
            <w:tcW w:w="1945" w:type="dxa"/>
          </w:tcPr>
          <w:p w:rsidR="002E5D4B" w:rsidRPr="002E5D4B" w:rsidRDefault="002E5D4B" w:rsidP="00DE1D5E">
            <w:pPr>
              <w:tabs>
                <w:tab w:val="left" w:pos="0"/>
                <w:tab w:val="left" w:pos="567"/>
                <w:tab w:val="left" w:pos="851"/>
              </w:tabs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&lt;</w:t>
            </w:r>
            <w:r w:rsidR="00A35E94">
              <w:rPr>
                <w:rFonts w:ascii="Arial CYR" w:hAnsi="Arial CYR" w:cs="Arial CYR"/>
                <w:lang w:val="ru-RU"/>
              </w:rPr>
              <w:t>К</w:t>
            </w:r>
            <w:r w:rsidRPr="002E5D4B">
              <w:rPr>
                <w:rFonts w:ascii="Arial CYR" w:hAnsi="Arial CYR" w:cs="Arial CYR"/>
                <w:lang w:val="ru-RU"/>
              </w:rPr>
              <w:t xml:space="preserve">&gt; </w:t>
            </w:r>
          </w:p>
          <w:p w:rsidR="002E5D4B" w:rsidRPr="002E5D4B" w:rsidRDefault="002E5D4B" w:rsidP="00DE1D5E">
            <w:pPr>
              <w:tabs>
                <w:tab w:val="left" w:pos="0"/>
                <w:tab w:val="left" w:pos="567"/>
                <w:tab w:val="left" w:pos="851"/>
              </w:tabs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1 символ номера счета, буквенное обозначение счета депо определенного вида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5476" w:type="dxa"/>
            <w:gridSpan w:val="2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&lt;ВВ&gt; 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вид пассивного счета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2,3 символы</w:t>
            </w:r>
          </w:p>
        </w:tc>
        <w:tc>
          <w:tcPr>
            <w:tcW w:w="2922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&lt;XXХХХРРРР&gt; 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4-12 символы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A82298" w:rsidTr="002E5D4B">
        <w:tc>
          <w:tcPr>
            <w:tcW w:w="1945" w:type="dxa"/>
          </w:tcPr>
          <w:p w:rsidR="002E5D4B" w:rsidRPr="002E5D4B" w:rsidRDefault="002E5D4B" w:rsidP="00DE1D5E">
            <w:pPr>
              <w:tabs>
                <w:tab w:val="left" w:pos="0"/>
                <w:tab w:val="left" w:pos="567"/>
                <w:tab w:val="left" w:pos="851"/>
              </w:tabs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K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40</w:t>
            </w:r>
          </w:p>
        </w:tc>
        <w:tc>
          <w:tcPr>
            <w:tcW w:w="4492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Счет владельца</w:t>
            </w:r>
          </w:p>
        </w:tc>
        <w:tc>
          <w:tcPr>
            <w:tcW w:w="2922" w:type="dxa"/>
            <w:vMerge w:val="restart"/>
          </w:tcPr>
          <w:p w:rsidR="002E5D4B" w:rsidRPr="002E5D4B" w:rsidRDefault="002E5D4B" w:rsidP="007379C4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4-8 символ, пятизначный порядковый номер счета в значении </w:t>
            </w:r>
          </w:p>
          <w:p w:rsidR="002E5D4B" w:rsidRPr="002E5D4B" w:rsidRDefault="002E5D4B" w:rsidP="007379C4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с «00001» по «99999»;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  <w:p w:rsidR="002E5D4B" w:rsidRPr="002E5D4B" w:rsidRDefault="002E5D4B" w:rsidP="007379C4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9-12 символ, автоматически присваивается при открытии счета.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1945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Д</w:t>
            </w: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55</w:t>
            </w:r>
          </w:p>
        </w:tc>
        <w:tc>
          <w:tcPr>
            <w:tcW w:w="4492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Счет доверительного управляющего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1945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Н</w:t>
            </w: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60</w:t>
            </w:r>
          </w:p>
        </w:tc>
        <w:tc>
          <w:tcPr>
            <w:tcW w:w="4492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Счет номинального держателя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A82298" w:rsidTr="002E5D4B">
        <w:tc>
          <w:tcPr>
            <w:tcW w:w="1945" w:type="dxa"/>
            <w:vMerge w:val="restart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Т</w:t>
            </w: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41</w:t>
            </w:r>
          </w:p>
        </w:tc>
        <w:tc>
          <w:tcPr>
            <w:tcW w:w="4492" w:type="dxa"/>
          </w:tcPr>
          <w:p w:rsidR="002E5D4B" w:rsidRPr="002E5D4B" w:rsidRDefault="00FC229E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>
              <w:rPr>
                <w:rFonts w:ascii="Arial CYR" w:hAnsi="Arial CYR" w:cs="Arial CYR"/>
                <w:lang w:val="ru-RU"/>
              </w:rPr>
              <w:t>Т</w:t>
            </w:r>
            <w:r w:rsidR="002E5D4B" w:rsidRPr="002E5D4B">
              <w:rPr>
                <w:rFonts w:ascii="Arial CYR" w:hAnsi="Arial CYR" w:cs="Arial CYR"/>
                <w:lang w:val="ru-RU"/>
              </w:rPr>
              <w:t>орговый счет владельца (клиринговая организация – НКО НКЦ (АО)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A82298" w:rsidTr="002E5D4B">
        <w:tc>
          <w:tcPr>
            <w:tcW w:w="1945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42</w:t>
            </w:r>
          </w:p>
        </w:tc>
        <w:tc>
          <w:tcPr>
            <w:tcW w:w="4492" w:type="dxa"/>
          </w:tcPr>
          <w:p w:rsidR="002E5D4B" w:rsidRPr="002E5D4B" w:rsidRDefault="00FC229E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>
              <w:rPr>
                <w:rFonts w:ascii="Arial CYR" w:hAnsi="Arial CYR" w:cs="Arial CYR"/>
                <w:lang w:val="ru-RU"/>
              </w:rPr>
              <w:t>Т</w:t>
            </w:r>
            <w:r w:rsidR="002E5D4B" w:rsidRPr="002E5D4B">
              <w:rPr>
                <w:rFonts w:ascii="Arial CYR" w:hAnsi="Arial CYR" w:cs="Arial CYR"/>
                <w:lang w:val="ru-RU"/>
              </w:rPr>
              <w:t>орговый счет владельца (клиринговая организация – НКО АО НРД)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1945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proofErr w:type="gramStart"/>
            <w:r w:rsidRPr="002E5D4B">
              <w:rPr>
                <w:rFonts w:ascii="Arial CYR" w:hAnsi="Arial CYR" w:cs="Arial CYR"/>
                <w:lang w:val="ru-RU"/>
              </w:rPr>
              <w:t>Р</w:t>
            </w:r>
            <w:proofErr w:type="gramEnd"/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43</w:t>
            </w:r>
          </w:p>
        </w:tc>
        <w:tc>
          <w:tcPr>
            <w:tcW w:w="4492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Счет депозитарных программ</w:t>
            </w:r>
            <w:r w:rsidR="000D69BF">
              <w:rPr>
                <w:rFonts w:ascii="Arial CYR" w:hAnsi="Arial CYR" w:cs="Arial CYR"/>
                <w:lang w:val="ru-RU"/>
              </w:rPr>
              <w:t xml:space="preserve">* 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1945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Р</w:t>
            </w: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44</w:t>
            </w:r>
          </w:p>
        </w:tc>
        <w:tc>
          <w:tcPr>
            <w:tcW w:w="4492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Депозитный счет</w:t>
            </w:r>
            <w:r w:rsidR="000D69BF">
              <w:rPr>
                <w:rFonts w:ascii="Arial CYR" w:hAnsi="Arial CYR" w:cs="Arial CYR"/>
                <w:lang w:val="ru-RU"/>
              </w:rPr>
              <w:t>*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1945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Р</w:t>
            </w: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45</w:t>
            </w:r>
          </w:p>
        </w:tc>
        <w:tc>
          <w:tcPr>
            <w:tcW w:w="4492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Казначейский счет</w:t>
            </w:r>
            <w:r w:rsidR="000D69BF">
              <w:rPr>
                <w:rFonts w:ascii="Arial CYR" w:hAnsi="Arial CYR" w:cs="Arial CYR"/>
                <w:lang w:val="ru-RU"/>
              </w:rPr>
              <w:t>*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1945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Р</w:t>
            </w: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46</w:t>
            </w:r>
          </w:p>
        </w:tc>
        <w:tc>
          <w:tcPr>
            <w:tcW w:w="4492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Счет инвестиционного товарищества</w:t>
            </w:r>
            <w:r w:rsidR="000D69BF">
              <w:rPr>
                <w:rFonts w:ascii="Arial CYR" w:hAnsi="Arial CYR" w:cs="Arial CYR"/>
                <w:lang w:val="ru-RU"/>
              </w:rPr>
              <w:t>*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1945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Р</w:t>
            </w: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48</w:t>
            </w:r>
          </w:p>
        </w:tc>
        <w:tc>
          <w:tcPr>
            <w:tcW w:w="4492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Счет </w:t>
            </w:r>
            <w:proofErr w:type="spellStart"/>
            <w:r w:rsidRPr="002E5D4B">
              <w:rPr>
                <w:rFonts w:ascii="Arial CYR" w:hAnsi="Arial CYR" w:cs="Arial CYR"/>
                <w:lang w:val="ru-RU"/>
              </w:rPr>
              <w:t>эскроу-агента</w:t>
            </w:r>
            <w:proofErr w:type="spellEnd"/>
            <w:r w:rsidR="000D69BF">
              <w:rPr>
                <w:rFonts w:ascii="Arial CYR" w:hAnsi="Arial CYR" w:cs="Arial CYR"/>
                <w:lang w:val="ru-RU"/>
              </w:rPr>
              <w:t>*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A82298" w:rsidTr="002E5D4B">
        <w:tc>
          <w:tcPr>
            <w:tcW w:w="1945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Т</w:t>
            </w: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55</w:t>
            </w:r>
          </w:p>
        </w:tc>
        <w:tc>
          <w:tcPr>
            <w:tcW w:w="4492" w:type="dxa"/>
          </w:tcPr>
          <w:p w:rsidR="002E5D4B" w:rsidRPr="002E5D4B" w:rsidRDefault="00FC229E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>
              <w:rPr>
                <w:rFonts w:ascii="Arial CYR" w:hAnsi="Arial CYR" w:cs="Arial CYR"/>
                <w:lang w:val="ru-RU"/>
              </w:rPr>
              <w:t>Т</w:t>
            </w:r>
            <w:r w:rsidR="002E5D4B" w:rsidRPr="002E5D4B">
              <w:rPr>
                <w:rFonts w:ascii="Arial CYR" w:hAnsi="Arial CYR" w:cs="Arial CYR"/>
                <w:lang w:val="ru-RU"/>
              </w:rPr>
              <w:t>орговый счет доверительного управляющего (клиринговая организация – НКО НКЦ (АО), НКО АО НРД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A82298" w:rsidTr="002E5D4B">
        <w:tc>
          <w:tcPr>
            <w:tcW w:w="1945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lastRenderedPageBreak/>
              <w:t>Т</w:t>
            </w:r>
          </w:p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60</w:t>
            </w:r>
          </w:p>
        </w:tc>
        <w:tc>
          <w:tcPr>
            <w:tcW w:w="4492" w:type="dxa"/>
          </w:tcPr>
          <w:p w:rsidR="002E5D4B" w:rsidRPr="002E5D4B" w:rsidRDefault="00FC229E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>
              <w:rPr>
                <w:rFonts w:ascii="Arial CYR" w:hAnsi="Arial CYR" w:cs="Arial CYR"/>
                <w:lang w:val="ru-RU"/>
              </w:rPr>
              <w:t>Т</w:t>
            </w:r>
            <w:r w:rsidR="002E5D4B" w:rsidRPr="002E5D4B">
              <w:rPr>
                <w:rFonts w:ascii="Arial CYR" w:hAnsi="Arial CYR" w:cs="Arial CYR"/>
                <w:lang w:val="ru-RU"/>
              </w:rPr>
              <w:t>орговый счет номинального держателя (клиринговая организация – НКО НКЦ (АО), НКО АО НРД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1945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Б</w:t>
            </w: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77</w:t>
            </w:r>
          </w:p>
        </w:tc>
        <w:tc>
          <w:tcPr>
            <w:tcW w:w="4492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Счет брокера</w:t>
            </w:r>
            <w:r w:rsidR="000D69BF">
              <w:rPr>
                <w:rFonts w:ascii="Arial CYR" w:hAnsi="Arial CYR" w:cs="Arial CYR"/>
                <w:lang w:val="ru-RU"/>
              </w:rPr>
              <w:t>*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1945" w:type="dxa"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О</w:t>
            </w:r>
          </w:p>
        </w:tc>
        <w:tc>
          <w:tcPr>
            <w:tcW w:w="984" w:type="dxa"/>
          </w:tcPr>
          <w:p w:rsidR="002E5D4B" w:rsidRPr="002E5D4B" w:rsidRDefault="002E5D4B" w:rsidP="00A82298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80</w:t>
            </w:r>
          </w:p>
        </w:tc>
        <w:tc>
          <w:tcPr>
            <w:tcW w:w="4492" w:type="dxa"/>
          </w:tcPr>
          <w:p w:rsidR="002E5D4B" w:rsidRPr="002E5D4B" w:rsidRDefault="002E5D4B" w:rsidP="00FC229E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Счет неустановленных лиц</w:t>
            </w:r>
          </w:p>
        </w:tc>
        <w:tc>
          <w:tcPr>
            <w:tcW w:w="2922" w:type="dxa"/>
            <w:vMerge/>
          </w:tcPr>
          <w:p w:rsidR="002E5D4B" w:rsidRPr="002E5D4B" w:rsidRDefault="002E5D4B" w:rsidP="00DE1D5E">
            <w:pPr>
              <w:rPr>
                <w:rFonts w:ascii="Arial CYR" w:hAnsi="Arial CYR" w:cs="Arial CYR"/>
                <w:lang w:val="ru-RU"/>
              </w:rPr>
            </w:pPr>
          </w:p>
        </w:tc>
      </w:tr>
    </w:tbl>
    <w:p w:rsidR="002E5D4B" w:rsidRDefault="000D69BF" w:rsidP="000D69BF">
      <w:pPr>
        <w:pStyle w:val="ab"/>
        <w:tabs>
          <w:tab w:val="left" w:pos="0"/>
          <w:tab w:val="left" w:pos="567"/>
        </w:tabs>
        <w:ind w:left="825" w:hanging="258"/>
        <w:rPr>
          <w:rFonts w:ascii="Arial CYR" w:hAnsi="Arial CYR" w:cs="Arial CYR"/>
          <w:lang w:val="ru-RU"/>
        </w:rPr>
      </w:pPr>
      <w:r>
        <w:rPr>
          <w:rFonts w:ascii="Arial CYR" w:hAnsi="Arial CYR" w:cs="Arial CYR"/>
          <w:lang w:val="ru-RU"/>
        </w:rPr>
        <w:t>*</w:t>
      </w:r>
      <w:r w:rsidRPr="000D69BF">
        <w:rPr>
          <w:rFonts w:ascii="Arial CYR" w:hAnsi="Arial CYR" w:cs="Arial CYR"/>
          <w:sz w:val="16"/>
          <w:szCs w:val="16"/>
          <w:lang w:val="ru-RU"/>
        </w:rPr>
        <w:t>если Депозитарием предусмотрено открытие счета</w:t>
      </w:r>
      <w:r>
        <w:rPr>
          <w:rFonts w:ascii="Arial CYR" w:hAnsi="Arial CYR" w:cs="Arial CYR"/>
          <w:lang w:val="ru-RU"/>
        </w:rPr>
        <w:t xml:space="preserve"> </w:t>
      </w:r>
      <w:r w:rsidRPr="000D69BF">
        <w:rPr>
          <w:rFonts w:ascii="Arial CYR" w:hAnsi="Arial CYR" w:cs="Arial CYR"/>
          <w:sz w:val="16"/>
          <w:szCs w:val="16"/>
          <w:lang w:val="ru-RU"/>
        </w:rPr>
        <w:t>такого вида.</w:t>
      </w:r>
      <w:r>
        <w:rPr>
          <w:rFonts w:ascii="Arial CYR" w:hAnsi="Arial CYR" w:cs="Arial CYR"/>
          <w:lang w:val="ru-RU"/>
        </w:rPr>
        <w:t xml:space="preserve"> </w:t>
      </w:r>
    </w:p>
    <w:p w:rsidR="000D69BF" w:rsidRPr="002E5D4B" w:rsidRDefault="000D69BF" w:rsidP="002E5D4B">
      <w:pPr>
        <w:pStyle w:val="ab"/>
        <w:tabs>
          <w:tab w:val="left" w:pos="0"/>
          <w:tab w:val="left" w:pos="567"/>
        </w:tabs>
        <w:ind w:left="825"/>
        <w:rPr>
          <w:rFonts w:ascii="Arial CYR" w:hAnsi="Arial CYR" w:cs="Arial CYR"/>
          <w:lang w:val="ru-RU"/>
        </w:rPr>
      </w:pPr>
    </w:p>
    <w:p w:rsidR="002E5D4B" w:rsidRPr="002E5D4B" w:rsidRDefault="002E5D4B" w:rsidP="002E5D4B">
      <w:pPr>
        <w:pStyle w:val="ab"/>
        <w:numPr>
          <w:ilvl w:val="0"/>
          <w:numId w:val="2"/>
        </w:numPr>
        <w:tabs>
          <w:tab w:val="left" w:pos="0"/>
          <w:tab w:val="left" w:pos="567"/>
        </w:tabs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>Правила кодирования разделов счетов:</w:t>
      </w:r>
    </w:p>
    <w:p w:rsidR="002E5D4B" w:rsidRPr="002E5D4B" w:rsidRDefault="002E5D4B" w:rsidP="002E5D4B">
      <w:pPr>
        <w:ind w:left="851" w:hanging="26"/>
        <w:rPr>
          <w:rFonts w:ascii="Arial CYR" w:hAnsi="Arial CYR" w:cs="Arial CYR"/>
          <w:lang w:val="ru-RU"/>
        </w:rPr>
      </w:pPr>
    </w:p>
    <w:p w:rsidR="002E5D4B" w:rsidRPr="002E5D4B" w:rsidRDefault="002E5D4B" w:rsidP="002E5D4B">
      <w:pPr>
        <w:pStyle w:val="ab"/>
        <w:numPr>
          <w:ilvl w:val="1"/>
          <w:numId w:val="2"/>
        </w:numPr>
        <w:autoSpaceDE w:val="0"/>
        <w:autoSpaceDN w:val="0"/>
        <w:adjustRightInd w:val="0"/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>В депозитарии используется цифровое обозначение разделов счетов, состоящее из 3 знаков:</w:t>
      </w:r>
    </w:p>
    <w:p w:rsidR="002E5D4B" w:rsidRPr="002E5D4B" w:rsidRDefault="002E5D4B" w:rsidP="002E5D4B">
      <w:pPr>
        <w:ind w:left="851" w:firstLine="0"/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>Маска раздела: ААА, где А –  цифровое обозначение раздела в рамках счета в соответствии с Правилами кодирования разделов:</w:t>
      </w:r>
    </w:p>
    <w:p w:rsidR="002E5D4B" w:rsidRPr="002E5D4B" w:rsidRDefault="002E5D4B" w:rsidP="002E5D4B">
      <w:pPr>
        <w:autoSpaceDE w:val="0"/>
        <w:autoSpaceDN w:val="0"/>
        <w:adjustRightInd w:val="0"/>
        <w:ind w:left="708"/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 xml:space="preserve"> </w:t>
      </w:r>
    </w:p>
    <w:tbl>
      <w:tblPr>
        <w:tblW w:w="1017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8"/>
        <w:gridCol w:w="7875"/>
      </w:tblGrid>
      <w:tr w:rsidR="002E5D4B" w:rsidRPr="002E5D4B" w:rsidTr="002E5D4B">
        <w:tc>
          <w:tcPr>
            <w:tcW w:w="2298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ind w:hanging="2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Цифровое обозначение раздела счета</w:t>
            </w:r>
          </w:p>
        </w:tc>
        <w:tc>
          <w:tcPr>
            <w:tcW w:w="7875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ind w:left="708"/>
              <w:jc w:val="center"/>
              <w:rPr>
                <w:rFonts w:ascii="Arial CYR" w:hAnsi="Arial CYR" w:cs="Arial CYR"/>
                <w:lang w:val="ru-RU"/>
              </w:rPr>
            </w:pPr>
          </w:p>
          <w:p w:rsidR="002E5D4B" w:rsidRPr="002E5D4B" w:rsidRDefault="002E5D4B" w:rsidP="00DE1D5E">
            <w:pPr>
              <w:autoSpaceDE w:val="0"/>
              <w:autoSpaceDN w:val="0"/>
              <w:adjustRightInd w:val="0"/>
              <w:ind w:left="708"/>
              <w:jc w:val="center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Наименование раздела счета</w:t>
            </w:r>
          </w:p>
        </w:tc>
      </w:tr>
      <w:tr w:rsidR="002E5D4B" w:rsidRPr="002E5D4B" w:rsidTr="002E5D4B">
        <w:tc>
          <w:tcPr>
            <w:tcW w:w="2298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001</w:t>
            </w:r>
          </w:p>
        </w:tc>
        <w:tc>
          <w:tcPr>
            <w:tcW w:w="7875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ind w:left="112" w:hanging="112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Торговый </w:t>
            </w:r>
            <w:bookmarkStart w:id="1" w:name="_Hlk84320805"/>
            <w:r w:rsidRPr="002E5D4B">
              <w:rPr>
                <w:rFonts w:ascii="Arial CYR" w:hAnsi="Arial CYR" w:cs="Arial CYR"/>
                <w:lang w:val="ru-RU"/>
              </w:rPr>
              <w:t>–</w:t>
            </w:r>
            <w:bookmarkEnd w:id="1"/>
            <w:r w:rsidRPr="002E5D4B">
              <w:rPr>
                <w:rFonts w:ascii="Arial CYR" w:hAnsi="Arial CYR" w:cs="Arial CYR"/>
                <w:lang w:val="ru-RU"/>
              </w:rPr>
              <w:t xml:space="preserve"> блокировано для клиринга</w:t>
            </w:r>
          </w:p>
        </w:tc>
      </w:tr>
      <w:tr w:rsidR="002E5D4B" w:rsidRPr="002E5D4B" w:rsidTr="002E5D4B">
        <w:tc>
          <w:tcPr>
            <w:tcW w:w="2298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003</w:t>
            </w:r>
          </w:p>
        </w:tc>
        <w:tc>
          <w:tcPr>
            <w:tcW w:w="7875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ind w:left="112" w:hanging="112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Торговый – внебиржевой</w:t>
            </w:r>
          </w:p>
        </w:tc>
      </w:tr>
      <w:tr w:rsidR="002E5D4B" w:rsidRPr="002E5D4B" w:rsidTr="002E5D4B">
        <w:tc>
          <w:tcPr>
            <w:tcW w:w="2298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011</w:t>
            </w:r>
          </w:p>
        </w:tc>
        <w:tc>
          <w:tcPr>
            <w:tcW w:w="7875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ind w:left="112" w:hanging="112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Основной</w:t>
            </w:r>
          </w:p>
        </w:tc>
      </w:tr>
      <w:tr w:rsidR="002E5D4B" w:rsidRPr="002E5D4B" w:rsidTr="002E5D4B">
        <w:tc>
          <w:tcPr>
            <w:tcW w:w="2298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083</w:t>
            </w:r>
          </w:p>
        </w:tc>
        <w:tc>
          <w:tcPr>
            <w:tcW w:w="7875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ind w:left="112" w:hanging="112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Блокировано для корпоративных действий</w:t>
            </w:r>
          </w:p>
        </w:tc>
      </w:tr>
      <w:tr w:rsidR="002E5D4B" w:rsidRPr="002E5D4B" w:rsidTr="002E5D4B">
        <w:tc>
          <w:tcPr>
            <w:tcW w:w="2298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500-599*</w:t>
            </w:r>
          </w:p>
        </w:tc>
        <w:tc>
          <w:tcPr>
            <w:tcW w:w="7875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ind w:left="112" w:hanging="112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Обременено залогом, залогодержатель – Банк </w:t>
            </w:r>
          </w:p>
        </w:tc>
      </w:tr>
      <w:tr w:rsidR="002E5D4B" w:rsidRPr="00A82298" w:rsidTr="002E5D4B">
        <w:tc>
          <w:tcPr>
            <w:tcW w:w="2298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600-699*</w:t>
            </w:r>
          </w:p>
        </w:tc>
        <w:tc>
          <w:tcPr>
            <w:tcW w:w="7875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ind w:left="112" w:hanging="112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Обременено последующим залогом, залогодержатель – Банк, </w:t>
            </w:r>
          </w:p>
        </w:tc>
      </w:tr>
      <w:tr w:rsidR="002E5D4B" w:rsidRPr="00A82298" w:rsidTr="002E5D4B">
        <w:tc>
          <w:tcPr>
            <w:tcW w:w="2298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700-750*</w:t>
            </w:r>
          </w:p>
        </w:tc>
        <w:tc>
          <w:tcPr>
            <w:tcW w:w="7875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ind w:left="112" w:hanging="112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Обременено залогом, залогодержатель – не Банк</w:t>
            </w:r>
          </w:p>
        </w:tc>
      </w:tr>
      <w:tr w:rsidR="002E5D4B" w:rsidRPr="00A82298" w:rsidTr="002E5D4B">
        <w:tc>
          <w:tcPr>
            <w:tcW w:w="2298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751-799*</w:t>
            </w:r>
          </w:p>
        </w:tc>
        <w:tc>
          <w:tcPr>
            <w:tcW w:w="7875" w:type="dxa"/>
          </w:tcPr>
          <w:p w:rsidR="002E5D4B" w:rsidRPr="002E5D4B" w:rsidRDefault="002E5D4B" w:rsidP="001C0104">
            <w:pPr>
              <w:autoSpaceDE w:val="0"/>
              <w:autoSpaceDN w:val="0"/>
              <w:adjustRightInd w:val="0"/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Обременено последующим залогом, залогодержатель – не Банк</w:t>
            </w:r>
          </w:p>
        </w:tc>
      </w:tr>
      <w:tr w:rsidR="002E5D4B" w:rsidRPr="002E5D4B" w:rsidTr="002E5D4B">
        <w:tc>
          <w:tcPr>
            <w:tcW w:w="2298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800-850*</w:t>
            </w:r>
          </w:p>
        </w:tc>
        <w:tc>
          <w:tcPr>
            <w:tcW w:w="7875" w:type="dxa"/>
          </w:tcPr>
          <w:p w:rsidR="002E5D4B" w:rsidRPr="002E5D4B" w:rsidRDefault="002E5D4B" w:rsidP="001C0104">
            <w:pPr>
              <w:autoSpaceDE w:val="0"/>
              <w:autoSpaceDN w:val="0"/>
              <w:adjustRightInd w:val="0"/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Блокировано к поставке</w:t>
            </w:r>
          </w:p>
        </w:tc>
      </w:tr>
      <w:tr w:rsidR="002E5D4B" w:rsidRPr="00A82298" w:rsidTr="002E5D4B">
        <w:tc>
          <w:tcPr>
            <w:tcW w:w="2298" w:type="dxa"/>
          </w:tcPr>
          <w:p w:rsidR="002E5D4B" w:rsidRPr="002E5D4B" w:rsidRDefault="002E5D4B" w:rsidP="00DE1D5E">
            <w:pPr>
              <w:autoSpaceDE w:val="0"/>
              <w:autoSpaceDN w:val="0"/>
              <w:adjustRightInd w:val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851-899*</w:t>
            </w:r>
          </w:p>
        </w:tc>
        <w:tc>
          <w:tcPr>
            <w:tcW w:w="7875" w:type="dxa"/>
          </w:tcPr>
          <w:p w:rsidR="002E5D4B" w:rsidRPr="002E5D4B" w:rsidRDefault="002E5D4B" w:rsidP="001C0104">
            <w:pPr>
              <w:autoSpaceDE w:val="0"/>
              <w:autoSpaceDN w:val="0"/>
              <w:adjustRightInd w:val="0"/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Ценные бумаги, владельцы которых не установлены</w:t>
            </w:r>
          </w:p>
        </w:tc>
      </w:tr>
    </w:tbl>
    <w:p w:rsidR="002E5D4B" w:rsidRPr="002E5D4B" w:rsidRDefault="002E5D4B" w:rsidP="002E5D4B">
      <w:pPr>
        <w:tabs>
          <w:tab w:val="left" w:pos="540"/>
        </w:tabs>
        <w:ind w:left="360"/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>*далее нумерация определяется Депозитарием.</w:t>
      </w:r>
    </w:p>
    <w:p w:rsidR="002E5D4B" w:rsidRPr="002E5D4B" w:rsidRDefault="002E5D4B" w:rsidP="002E5D4B">
      <w:pPr>
        <w:tabs>
          <w:tab w:val="left" w:pos="540"/>
        </w:tabs>
        <w:ind w:left="360"/>
        <w:rPr>
          <w:rFonts w:ascii="Arial CYR" w:hAnsi="Arial CYR" w:cs="Arial CYR"/>
          <w:lang w:val="ru-RU"/>
        </w:rPr>
      </w:pPr>
    </w:p>
    <w:p w:rsidR="002E5D4B" w:rsidRPr="002E5D4B" w:rsidRDefault="002E5D4B" w:rsidP="003B6B8B">
      <w:pPr>
        <w:pStyle w:val="ab"/>
        <w:numPr>
          <w:ilvl w:val="0"/>
          <w:numId w:val="2"/>
        </w:numPr>
        <w:tabs>
          <w:tab w:val="left" w:pos="0"/>
          <w:tab w:val="left" w:pos="567"/>
        </w:tabs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>Правила кодирования лицевых счетов:</w:t>
      </w:r>
    </w:p>
    <w:p w:rsidR="002E5D4B" w:rsidRPr="002E5D4B" w:rsidRDefault="002E5D4B" w:rsidP="002E5D4B">
      <w:pPr>
        <w:tabs>
          <w:tab w:val="left" w:pos="540"/>
        </w:tabs>
        <w:ind w:left="360"/>
        <w:rPr>
          <w:rFonts w:ascii="Arial CYR" w:hAnsi="Arial CYR" w:cs="Arial CYR"/>
          <w:lang w:val="ru-RU"/>
        </w:rPr>
      </w:pPr>
    </w:p>
    <w:p w:rsidR="002E5D4B" w:rsidRPr="003B6B8B" w:rsidRDefault="002E5D4B" w:rsidP="003B6B8B">
      <w:pPr>
        <w:pStyle w:val="ab"/>
        <w:numPr>
          <w:ilvl w:val="1"/>
          <w:numId w:val="2"/>
        </w:numPr>
        <w:tabs>
          <w:tab w:val="left" w:pos="0"/>
          <w:tab w:val="left" w:pos="709"/>
        </w:tabs>
        <w:spacing w:before="120" w:after="120"/>
        <w:rPr>
          <w:rFonts w:ascii="Arial CYR" w:hAnsi="Arial CYR" w:cs="Arial CYR"/>
          <w:lang w:val="ru-RU"/>
        </w:rPr>
      </w:pPr>
      <w:r w:rsidRPr="003B6B8B">
        <w:rPr>
          <w:rFonts w:ascii="Arial CYR" w:hAnsi="Arial CYR" w:cs="Arial CYR"/>
          <w:lang w:val="ru-RU"/>
        </w:rPr>
        <w:t xml:space="preserve">В Депозитарии используется кодировка лицевых счетов, состоящая из 20 символов. </w:t>
      </w:r>
    </w:p>
    <w:p w:rsidR="002E5D4B" w:rsidRPr="002E5D4B" w:rsidRDefault="002E5D4B" w:rsidP="003B6B8B">
      <w:pPr>
        <w:tabs>
          <w:tab w:val="left" w:pos="0"/>
          <w:tab w:val="left" w:pos="709"/>
        </w:tabs>
        <w:spacing w:before="120" w:after="120"/>
        <w:ind w:firstLine="709"/>
        <w:contextualSpacing/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>Маска лицевого счета: YYYYY AAА N ХХХХХ N CCCCC</w:t>
      </w:r>
    </w:p>
    <w:p w:rsidR="002E5D4B" w:rsidRPr="002E5D4B" w:rsidRDefault="002E5D4B" w:rsidP="002E5D4B">
      <w:pPr>
        <w:tabs>
          <w:tab w:val="left" w:pos="0"/>
          <w:tab w:val="left" w:pos="709"/>
        </w:tabs>
        <w:spacing w:before="120" w:after="120"/>
        <w:contextualSpacing/>
        <w:rPr>
          <w:rFonts w:ascii="Arial CYR" w:hAnsi="Arial CYR" w:cs="Arial CYR"/>
          <w:lang w:val="ru-RU"/>
        </w:rPr>
      </w:pPr>
    </w:p>
    <w:tbl>
      <w:tblPr>
        <w:tblStyle w:val="a3"/>
        <w:tblW w:w="10348" w:type="dxa"/>
        <w:tblInd w:w="-5" w:type="dxa"/>
        <w:tblLayout w:type="fixed"/>
        <w:tblLook w:val="04A0"/>
      </w:tblPr>
      <w:tblGrid>
        <w:gridCol w:w="2552"/>
        <w:gridCol w:w="1276"/>
        <w:gridCol w:w="1417"/>
        <w:gridCol w:w="1559"/>
        <w:gridCol w:w="1276"/>
        <w:gridCol w:w="2268"/>
      </w:tblGrid>
      <w:tr w:rsidR="002E5D4B" w:rsidRPr="002E5D4B" w:rsidTr="002E5D4B">
        <w:tc>
          <w:tcPr>
            <w:tcW w:w="2552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YYYYY</w:t>
            </w: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AAA</w:t>
            </w:r>
          </w:p>
        </w:tc>
        <w:tc>
          <w:tcPr>
            <w:tcW w:w="1417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N </w:t>
            </w:r>
          </w:p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559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ХХХХХ</w:t>
            </w: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N </w:t>
            </w:r>
          </w:p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268" w:type="dxa"/>
          </w:tcPr>
          <w:p w:rsidR="002E5D4B" w:rsidRPr="002E5D4B" w:rsidRDefault="002E5D4B" w:rsidP="00DE1D5E">
            <w:pPr>
              <w:tabs>
                <w:tab w:val="left" w:pos="0"/>
                <w:tab w:val="left" w:pos="709"/>
              </w:tabs>
              <w:spacing w:before="120" w:after="120"/>
              <w:contextualSpacing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CCCCC</w:t>
            </w:r>
          </w:p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A82298" w:rsidTr="002E5D4B">
        <w:tc>
          <w:tcPr>
            <w:tcW w:w="2552" w:type="dxa"/>
          </w:tcPr>
          <w:p w:rsidR="002E5D4B" w:rsidRPr="002E5D4B" w:rsidRDefault="002E5D4B" w:rsidP="00851CA8">
            <w:pPr>
              <w:tabs>
                <w:tab w:val="num" w:pos="108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1-5 символ, пятизначный номер, кодируется в соответствии со следующими значениями:</w:t>
            </w:r>
          </w:p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</w:tcPr>
          <w:p w:rsidR="002E5D4B" w:rsidRPr="002E5D4B" w:rsidRDefault="002E5D4B" w:rsidP="00851CA8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6-8 символы, </w:t>
            </w:r>
          </w:p>
          <w:p w:rsidR="002E5D4B" w:rsidRPr="002E5D4B" w:rsidRDefault="002E5D4B" w:rsidP="00851CA8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номер раздела определенного типа </w:t>
            </w:r>
          </w:p>
        </w:tc>
        <w:tc>
          <w:tcPr>
            <w:tcW w:w="1417" w:type="dxa"/>
          </w:tcPr>
          <w:p w:rsidR="002E5D4B" w:rsidRPr="002E5D4B" w:rsidRDefault="002E5D4B" w:rsidP="00851CA8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9 символ,</w:t>
            </w:r>
          </w:p>
          <w:p w:rsidR="002E5D4B" w:rsidRPr="002E5D4B" w:rsidRDefault="002E5D4B" w:rsidP="00851CA8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автоматически присваивается при открытии лицевого счета</w:t>
            </w:r>
          </w:p>
        </w:tc>
        <w:tc>
          <w:tcPr>
            <w:tcW w:w="1559" w:type="dxa"/>
          </w:tcPr>
          <w:p w:rsidR="002E5D4B" w:rsidRPr="002E5D4B" w:rsidRDefault="002E5D4B" w:rsidP="00851CA8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10-14 символы, код счета из номера счета, соответствующий 4-8 символу </w:t>
            </w:r>
            <w:r w:rsidR="00851CA8">
              <w:rPr>
                <w:rFonts w:ascii="Arial CYR" w:hAnsi="Arial CYR" w:cs="Arial CYR"/>
                <w:lang w:val="ru-RU"/>
              </w:rPr>
              <w:t>номера счета депо</w:t>
            </w:r>
          </w:p>
        </w:tc>
        <w:tc>
          <w:tcPr>
            <w:tcW w:w="1276" w:type="dxa"/>
          </w:tcPr>
          <w:p w:rsidR="002E5D4B" w:rsidRPr="002E5D4B" w:rsidRDefault="002E5D4B" w:rsidP="00851CA8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15 символ, автоматически присваивается при открытии лицевого счета</w:t>
            </w:r>
          </w:p>
        </w:tc>
        <w:tc>
          <w:tcPr>
            <w:tcW w:w="2268" w:type="dxa"/>
          </w:tcPr>
          <w:p w:rsidR="002E5D4B" w:rsidRPr="002E5D4B" w:rsidRDefault="002E5D4B" w:rsidP="00851CA8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16-20 символ, </w:t>
            </w:r>
          </w:p>
          <w:p w:rsidR="002E5D4B" w:rsidRPr="002E5D4B" w:rsidRDefault="002E5D4B" w:rsidP="00851CA8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код ценной бумаги из справочника ценных бумаг</w:t>
            </w:r>
          </w:p>
        </w:tc>
      </w:tr>
      <w:tr w:rsidR="002E5D4B" w:rsidRPr="00A82298" w:rsidTr="002E5D4B">
        <w:tc>
          <w:tcPr>
            <w:tcW w:w="2552" w:type="dxa"/>
          </w:tcPr>
          <w:p w:rsidR="002E5D4B" w:rsidRPr="002E5D4B" w:rsidRDefault="002E5D4B" w:rsidP="008908FC">
            <w:pPr>
              <w:autoSpaceDE w:val="0"/>
              <w:autoSpaceDN w:val="0"/>
              <w:adjustRightInd w:val="0"/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98000 –  ценные бумаги, переданные Депозитарию для обездвижения, за исключением документарных ценных бумаг с обязательным централизованным хранением</w:t>
            </w: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417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559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268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A82298" w:rsidTr="002E5D4B">
        <w:tc>
          <w:tcPr>
            <w:tcW w:w="2552" w:type="dxa"/>
          </w:tcPr>
          <w:p w:rsidR="002E5D4B" w:rsidRPr="002E5D4B" w:rsidRDefault="002E5D4B" w:rsidP="008908FC">
            <w:pPr>
              <w:tabs>
                <w:tab w:val="left" w:pos="0"/>
              </w:tabs>
              <w:spacing w:before="120" w:after="120"/>
              <w:ind w:firstLine="0"/>
              <w:contextualSpacing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98010 – счет ценных бумаг Депонентов;</w:t>
            </w:r>
          </w:p>
          <w:p w:rsidR="002E5D4B" w:rsidRPr="002E5D4B" w:rsidRDefault="002E5D4B" w:rsidP="008908FC">
            <w:pPr>
              <w:tabs>
                <w:tab w:val="left" w:pos="0"/>
              </w:tabs>
              <w:spacing w:before="120" w:after="120"/>
              <w:ind w:firstLine="0"/>
              <w:contextualSpacing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обеспечительный счет ценных бумаг Депонентов.</w:t>
            </w: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417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559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268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2552" w:type="dxa"/>
          </w:tcPr>
          <w:p w:rsidR="002E5D4B" w:rsidRPr="002E5D4B" w:rsidRDefault="002E5D4B" w:rsidP="008908FC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98040 –  ценные бумаги владельцев</w:t>
            </w: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417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559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268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A82298" w:rsidTr="002E5D4B">
        <w:tc>
          <w:tcPr>
            <w:tcW w:w="2552" w:type="dxa"/>
          </w:tcPr>
          <w:p w:rsidR="002E5D4B" w:rsidRPr="002E5D4B" w:rsidRDefault="002E5D4B" w:rsidP="008908FC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98055 – ценные бумаги в доверительном управлении</w:t>
            </w: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417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559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268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2552" w:type="dxa"/>
          </w:tcPr>
          <w:p w:rsidR="002E5D4B" w:rsidRPr="002E5D4B" w:rsidRDefault="002E5D4B" w:rsidP="008908FC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>98060 – ценные бумаги номинальных держателей</w:t>
            </w: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417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559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268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A82298" w:rsidTr="002E5D4B">
        <w:tc>
          <w:tcPr>
            <w:tcW w:w="2552" w:type="dxa"/>
          </w:tcPr>
          <w:p w:rsidR="002E5D4B" w:rsidRPr="002E5D4B" w:rsidRDefault="002E5D4B" w:rsidP="008908FC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t xml:space="preserve">98070 – ценные бумаги </w:t>
            </w:r>
            <w:r w:rsidRPr="002E5D4B">
              <w:rPr>
                <w:rFonts w:ascii="Arial CYR" w:hAnsi="Arial CYR" w:cs="Arial CYR"/>
                <w:lang w:val="ru-RU"/>
              </w:rPr>
              <w:lastRenderedPageBreak/>
              <w:t>обремененные и ценные бумаги блокированные</w:t>
            </w: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417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559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268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</w:tr>
      <w:tr w:rsidR="002E5D4B" w:rsidRPr="002E5D4B" w:rsidTr="002E5D4B">
        <w:tc>
          <w:tcPr>
            <w:tcW w:w="2552" w:type="dxa"/>
          </w:tcPr>
          <w:p w:rsidR="002E5D4B" w:rsidRPr="002E5D4B" w:rsidRDefault="002E5D4B" w:rsidP="008908FC">
            <w:pPr>
              <w:tabs>
                <w:tab w:val="left" w:pos="540"/>
              </w:tabs>
              <w:ind w:firstLine="0"/>
              <w:rPr>
                <w:rFonts w:ascii="Arial CYR" w:hAnsi="Arial CYR" w:cs="Arial CYR"/>
                <w:lang w:val="ru-RU"/>
              </w:rPr>
            </w:pPr>
            <w:r w:rsidRPr="002E5D4B">
              <w:rPr>
                <w:rFonts w:ascii="Arial CYR" w:hAnsi="Arial CYR" w:cs="Arial CYR"/>
                <w:lang w:val="ru-RU"/>
              </w:rPr>
              <w:lastRenderedPageBreak/>
              <w:t>98080 – ценные бумаги неустановленных владельцев</w:t>
            </w: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417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559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276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268" w:type="dxa"/>
          </w:tcPr>
          <w:p w:rsidR="002E5D4B" w:rsidRPr="002E5D4B" w:rsidRDefault="002E5D4B" w:rsidP="00DE1D5E">
            <w:pPr>
              <w:tabs>
                <w:tab w:val="left" w:pos="540"/>
              </w:tabs>
              <w:rPr>
                <w:rFonts w:ascii="Arial CYR" w:hAnsi="Arial CYR" w:cs="Arial CYR"/>
                <w:lang w:val="ru-RU"/>
              </w:rPr>
            </w:pPr>
          </w:p>
        </w:tc>
      </w:tr>
    </w:tbl>
    <w:p w:rsidR="002E5D4B" w:rsidRPr="002E5D4B" w:rsidRDefault="002E5D4B" w:rsidP="002E5D4B">
      <w:pPr>
        <w:pStyle w:val="ab"/>
        <w:numPr>
          <w:ilvl w:val="0"/>
          <w:numId w:val="2"/>
        </w:numPr>
        <w:tabs>
          <w:tab w:val="left" w:pos="709"/>
        </w:tabs>
        <w:spacing w:before="120" w:after="120"/>
        <w:ind w:left="0" w:firstLine="709"/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 xml:space="preserve">Приведенный перечень счетов, разделов счетов, лицевых счетов не является исчерпывающим. </w:t>
      </w:r>
    </w:p>
    <w:p w:rsidR="002E5D4B" w:rsidRPr="002E5D4B" w:rsidRDefault="002E5D4B" w:rsidP="002E5D4B">
      <w:pPr>
        <w:pStyle w:val="ab"/>
        <w:numPr>
          <w:ilvl w:val="0"/>
          <w:numId w:val="2"/>
        </w:numPr>
        <w:tabs>
          <w:tab w:val="left" w:pos="709"/>
        </w:tabs>
        <w:spacing w:before="120" w:after="120"/>
        <w:ind w:left="0" w:firstLine="709"/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 xml:space="preserve">Депозитарий вправе по мере необходимости изменять (дополнять) перечень счетов, разделов счетов для учета конкретных операций, ценных бумаг или их состояний в соответствии с действующим законодательством без предварительного уведомления Депонентов. </w:t>
      </w:r>
    </w:p>
    <w:p w:rsidR="002E5D4B" w:rsidRPr="002E5D4B" w:rsidRDefault="002E5D4B" w:rsidP="002E5D4B">
      <w:pPr>
        <w:pStyle w:val="ab"/>
        <w:numPr>
          <w:ilvl w:val="0"/>
          <w:numId w:val="2"/>
        </w:numPr>
        <w:tabs>
          <w:tab w:val="left" w:pos="709"/>
        </w:tabs>
        <w:spacing w:before="120" w:after="120"/>
        <w:ind w:left="0" w:firstLine="709"/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>Депозитарий вправе изменять кодировку счета, раздела счета, лицевого счета без необходимости получения предварительного согласия Депонента.</w:t>
      </w:r>
    </w:p>
    <w:p w:rsidR="002E5D4B" w:rsidRPr="002E5D4B" w:rsidRDefault="002E5D4B" w:rsidP="002E5D4B">
      <w:pPr>
        <w:pStyle w:val="ab"/>
        <w:numPr>
          <w:ilvl w:val="0"/>
          <w:numId w:val="2"/>
        </w:numPr>
        <w:tabs>
          <w:tab w:val="left" w:pos="709"/>
        </w:tabs>
        <w:spacing w:before="120" w:after="120"/>
        <w:ind w:left="0" w:firstLine="709"/>
        <w:rPr>
          <w:rFonts w:ascii="Arial CYR" w:hAnsi="Arial CYR" w:cs="Arial CYR"/>
          <w:lang w:val="ru-RU"/>
        </w:rPr>
      </w:pPr>
      <w:r w:rsidRPr="002E5D4B">
        <w:rPr>
          <w:rFonts w:ascii="Arial CYR" w:hAnsi="Arial CYR" w:cs="Arial CYR"/>
          <w:lang w:val="ru-RU"/>
        </w:rPr>
        <w:t>Депозитарий извещает Депонента об изменениях перечня/кодировки счетов, разделов счетов, лицевых счетов в соответствии с Условиями.</w:t>
      </w:r>
    </w:p>
    <w:p w:rsidR="002E5D4B" w:rsidRPr="002E5D4B" w:rsidRDefault="002E5D4B" w:rsidP="00CA328C">
      <w:pPr>
        <w:pStyle w:val="ab"/>
        <w:numPr>
          <w:ilvl w:val="0"/>
          <w:numId w:val="2"/>
        </w:numPr>
        <w:tabs>
          <w:tab w:val="left" w:pos="709"/>
        </w:tabs>
        <w:spacing w:before="120" w:after="120"/>
        <w:ind w:left="0" w:firstLine="709"/>
        <w:rPr>
          <w:rFonts w:ascii="Arial CYR" w:hAnsi="Arial CYR" w:cs="Arial CYR"/>
          <w:lang w:val="ru-RU"/>
        </w:rPr>
      </w:pPr>
      <w:r w:rsidRPr="007379C4">
        <w:rPr>
          <w:rFonts w:ascii="Arial CYR" w:hAnsi="Arial CYR" w:cs="Arial CYR"/>
          <w:lang w:val="ru-RU"/>
        </w:rPr>
        <w:t>Кодировки счетов, разделов счетов, лицевых счетов, открытых ранее, могут отличаться от настоящих, но также являются уникальными в рамках Депозитария.</w:t>
      </w:r>
    </w:p>
    <w:sectPr w:rsidR="002E5D4B" w:rsidRPr="002E5D4B" w:rsidSect="00FA545F">
      <w:footerReference w:type="first" r:id="rId7"/>
      <w:pgSz w:w="11906" w:h="16838"/>
      <w:pgMar w:top="426" w:right="707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4A" w:rsidRDefault="00E36B4A" w:rsidP="00FA545F">
      <w:r>
        <w:separator/>
      </w:r>
    </w:p>
  </w:endnote>
  <w:endnote w:type="continuationSeparator" w:id="0">
    <w:p w:rsidR="00E36B4A" w:rsidRDefault="00E36B4A" w:rsidP="00FA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urce Sans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5F" w:rsidRDefault="00FA545F" w:rsidP="00FA545F">
    <w:pPr>
      <w:pStyle w:val="ac"/>
      <w:jc w:val="right"/>
      <w:rPr>
        <w:rFonts w:ascii="Arial CYR" w:hAnsi="Arial CYR" w:cs="Arial CYR"/>
        <w:sz w:val="16"/>
        <w:szCs w:val="16"/>
        <w:lang w:val="ru-RU"/>
      </w:rPr>
    </w:pPr>
  </w:p>
  <w:p w:rsidR="00FA545F" w:rsidRDefault="00FA545F" w:rsidP="00FA545F">
    <w:pPr>
      <w:pStyle w:val="ac"/>
      <w:jc w:val="right"/>
      <w:rPr>
        <w:rFonts w:ascii="Arial CYR" w:hAnsi="Arial CYR" w:cs="Arial CYR"/>
        <w:sz w:val="16"/>
        <w:szCs w:val="16"/>
        <w:lang w:val="ru-RU"/>
      </w:rPr>
    </w:pPr>
    <w:r w:rsidRPr="00785044">
      <w:rPr>
        <w:rFonts w:ascii="Arial CYR" w:hAnsi="Arial CYR" w:cs="Arial CYR"/>
        <w:sz w:val="16"/>
        <w:szCs w:val="16"/>
        <w:lang w:val="ru-RU"/>
      </w:rPr>
      <w:t>Продолжение на обороте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4A" w:rsidRDefault="00E36B4A" w:rsidP="00FA545F">
      <w:r>
        <w:separator/>
      </w:r>
    </w:p>
  </w:footnote>
  <w:footnote w:type="continuationSeparator" w:id="0">
    <w:p w:rsidR="00E36B4A" w:rsidRDefault="00E36B4A" w:rsidP="00FA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1451"/>
    <w:multiLevelType w:val="multilevel"/>
    <w:tmpl w:val="28BE6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">
    <w:nsid w:val="55A55072"/>
    <w:multiLevelType w:val="multilevel"/>
    <w:tmpl w:val="EAA688B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B64536D"/>
    <w:multiLevelType w:val="hybridMultilevel"/>
    <w:tmpl w:val="89D2DEA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41C"/>
    <w:rsid w:val="0006183E"/>
    <w:rsid w:val="000655BD"/>
    <w:rsid w:val="000D69BF"/>
    <w:rsid w:val="001104C6"/>
    <w:rsid w:val="0014591D"/>
    <w:rsid w:val="00180E39"/>
    <w:rsid w:val="001C0104"/>
    <w:rsid w:val="001C016C"/>
    <w:rsid w:val="001E06EB"/>
    <w:rsid w:val="001F751D"/>
    <w:rsid w:val="00206FCD"/>
    <w:rsid w:val="002177CC"/>
    <w:rsid w:val="00221076"/>
    <w:rsid w:val="00222DE9"/>
    <w:rsid w:val="002867BA"/>
    <w:rsid w:val="002C62BE"/>
    <w:rsid w:val="002D3B3A"/>
    <w:rsid w:val="002E5D4B"/>
    <w:rsid w:val="003164E5"/>
    <w:rsid w:val="0034620E"/>
    <w:rsid w:val="00352450"/>
    <w:rsid w:val="00377C20"/>
    <w:rsid w:val="00382FBD"/>
    <w:rsid w:val="003A4197"/>
    <w:rsid w:val="003B6B8B"/>
    <w:rsid w:val="003C3CE7"/>
    <w:rsid w:val="003C7E74"/>
    <w:rsid w:val="00400F68"/>
    <w:rsid w:val="00442D0C"/>
    <w:rsid w:val="0048542A"/>
    <w:rsid w:val="005164BE"/>
    <w:rsid w:val="00530BF2"/>
    <w:rsid w:val="005B077B"/>
    <w:rsid w:val="005D2D3A"/>
    <w:rsid w:val="005D34C6"/>
    <w:rsid w:val="005D39A0"/>
    <w:rsid w:val="005D7A7A"/>
    <w:rsid w:val="005F1668"/>
    <w:rsid w:val="00601294"/>
    <w:rsid w:val="006876DF"/>
    <w:rsid w:val="006D4637"/>
    <w:rsid w:val="00712664"/>
    <w:rsid w:val="00720703"/>
    <w:rsid w:val="00731DAC"/>
    <w:rsid w:val="007379C4"/>
    <w:rsid w:val="007458C8"/>
    <w:rsid w:val="00781427"/>
    <w:rsid w:val="007832CE"/>
    <w:rsid w:val="00785044"/>
    <w:rsid w:val="00792223"/>
    <w:rsid w:val="007922F1"/>
    <w:rsid w:val="007A175F"/>
    <w:rsid w:val="007B1A55"/>
    <w:rsid w:val="007C0902"/>
    <w:rsid w:val="007C664A"/>
    <w:rsid w:val="007E4942"/>
    <w:rsid w:val="008247CD"/>
    <w:rsid w:val="008448C1"/>
    <w:rsid w:val="00851CA8"/>
    <w:rsid w:val="00856EEA"/>
    <w:rsid w:val="00870ADF"/>
    <w:rsid w:val="008908FC"/>
    <w:rsid w:val="008A3B33"/>
    <w:rsid w:val="008B42D3"/>
    <w:rsid w:val="008F1914"/>
    <w:rsid w:val="008F1C65"/>
    <w:rsid w:val="00925CFF"/>
    <w:rsid w:val="009540EE"/>
    <w:rsid w:val="00961A40"/>
    <w:rsid w:val="00990024"/>
    <w:rsid w:val="009B2F0D"/>
    <w:rsid w:val="009E6223"/>
    <w:rsid w:val="00A2124E"/>
    <w:rsid w:val="00A35E94"/>
    <w:rsid w:val="00A807F9"/>
    <w:rsid w:val="00A82298"/>
    <w:rsid w:val="00A919EF"/>
    <w:rsid w:val="00A942A9"/>
    <w:rsid w:val="00AA259D"/>
    <w:rsid w:val="00AB6A67"/>
    <w:rsid w:val="00AB7719"/>
    <w:rsid w:val="00AD0A67"/>
    <w:rsid w:val="00AF675A"/>
    <w:rsid w:val="00B040C8"/>
    <w:rsid w:val="00BA1A17"/>
    <w:rsid w:val="00BA1CC3"/>
    <w:rsid w:val="00BD14F8"/>
    <w:rsid w:val="00BF7CE0"/>
    <w:rsid w:val="00C13EDD"/>
    <w:rsid w:val="00C774A8"/>
    <w:rsid w:val="00C8078D"/>
    <w:rsid w:val="00C91279"/>
    <w:rsid w:val="00CA328C"/>
    <w:rsid w:val="00CA3E48"/>
    <w:rsid w:val="00CE641C"/>
    <w:rsid w:val="00CF73A0"/>
    <w:rsid w:val="00D102F9"/>
    <w:rsid w:val="00D111AB"/>
    <w:rsid w:val="00D245FE"/>
    <w:rsid w:val="00D345E6"/>
    <w:rsid w:val="00D44D67"/>
    <w:rsid w:val="00D74C61"/>
    <w:rsid w:val="00D85B1B"/>
    <w:rsid w:val="00DB0C07"/>
    <w:rsid w:val="00DC33FD"/>
    <w:rsid w:val="00DC7DC5"/>
    <w:rsid w:val="00DD2C5E"/>
    <w:rsid w:val="00DE4B90"/>
    <w:rsid w:val="00DF2976"/>
    <w:rsid w:val="00DF6516"/>
    <w:rsid w:val="00E15A23"/>
    <w:rsid w:val="00E36B4A"/>
    <w:rsid w:val="00E40ADF"/>
    <w:rsid w:val="00E55024"/>
    <w:rsid w:val="00F21D63"/>
    <w:rsid w:val="00F307C5"/>
    <w:rsid w:val="00F31A35"/>
    <w:rsid w:val="00F45E92"/>
    <w:rsid w:val="00F87A90"/>
    <w:rsid w:val="00FA545F"/>
    <w:rsid w:val="00FC229E"/>
    <w:rsid w:val="00FF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7922F1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87A90"/>
    <w:pPr>
      <w:tabs>
        <w:tab w:val="center" w:pos="4153"/>
        <w:tab w:val="right" w:pos="8306"/>
      </w:tabs>
      <w:ind w:firstLine="0"/>
      <w:jc w:val="left"/>
    </w:pPr>
    <w:rPr>
      <w:lang/>
    </w:rPr>
  </w:style>
  <w:style w:type="character" w:customStyle="1" w:styleId="a5">
    <w:name w:val="Верхний колонтитул Знак"/>
    <w:basedOn w:val="a0"/>
    <w:link w:val="a4"/>
    <w:rsid w:val="00F87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basedOn w:val="a"/>
    <w:next w:val="a7"/>
    <w:link w:val="a8"/>
    <w:qFormat/>
    <w:rsid w:val="002D3B3A"/>
    <w:pPr>
      <w:spacing w:before="240" w:after="60"/>
      <w:ind w:firstLine="0"/>
      <w:jc w:val="center"/>
    </w:pPr>
    <w:rPr>
      <w:rFonts w:ascii="Arial CYR" w:hAnsi="Arial CYR" w:cstheme="minorBidi"/>
      <w:b/>
      <w:kern w:val="28"/>
      <w:sz w:val="32"/>
      <w:szCs w:val="22"/>
      <w:lang w:eastAsia="en-US"/>
    </w:rPr>
  </w:style>
  <w:style w:type="character" w:customStyle="1" w:styleId="a8">
    <w:name w:val="Название Знак"/>
    <w:link w:val="a6"/>
    <w:rsid w:val="002D3B3A"/>
    <w:rPr>
      <w:rFonts w:ascii="Arial CYR" w:eastAsia="Times New Roman" w:hAnsi="Arial CYR"/>
      <w:b/>
      <w:kern w:val="28"/>
      <w:sz w:val="32"/>
      <w:lang w:val="en-US"/>
    </w:rPr>
  </w:style>
  <w:style w:type="paragraph" w:styleId="a7">
    <w:name w:val="Title"/>
    <w:basedOn w:val="a"/>
    <w:next w:val="a"/>
    <w:link w:val="1"/>
    <w:uiPriority w:val="10"/>
    <w:qFormat/>
    <w:rsid w:val="002D3B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7"/>
    <w:uiPriority w:val="10"/>
    <w:rsid w:val="002D3B3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BA1C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CC3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nformat">
    <w:name w:val="ConsPlusNonformat"/>
    <w:uiPriority w:val="99"/>
    <w:rsid w:val="008F1C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0AD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A54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45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7922F1"/>
    <w:rPr>
      <w:rFonts w:ascii="Cambria" w:eastAsia="Times New Roman" w:hAnsi="Cambria" w:cs="Times New Roman"/>
      <w:b/>
      <w:bCs/>
      <w:sz w:val="26"/>
      <w:szCs w:val="26"/>
      <w:lang/>
    </w:rPr>
  </w:style>
  <w:style w:type="paragraph" w:customStyle="1" w:styleId="Default">
    <w:name w:val="Default"/>
    <w:rsid w:val="002E5D4B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Хрисанов Владимир Авельевич</dc:creator>
  <cp:keywords/>
  <dc:description/>
  <cp:lastModifiedBy>KashaevaIYu</cp:lastModifiedBy>
  <cp:revision>66</cp:revision>
  <cp:lastPrinted>2021-10-28T08:56:00Z</cp:lastPrinted>
  <dcterms:created xsi:type="dcterms:W3CDTF">2022-01-31T07:03:00Z</dcterms:created>
  <dcterms:modified xsi:type="dcterms:W3CDTF">2023-03-17T00:29:00Z</dcterms:modified>
</cp:coreProperties>
</file>