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9E6" w:rsidRPr="0000543D" w:rsidRDefault="0044489F" w:rsidP="0044489F">
      <w:pPr>
        <w:autoSpaceDE w:val="0"/>
        <w:autoSpaceDN w:val="0"/>
        <w:adjustRightInd w:val="0"/>
        <w:spacing w:after="0" w:line="240" w:lineRule="auto"/>
        <w:ind w:left="2835"/>
        <w:contextualSpacing/>
        <w:jc w:val="right"/>
        <w:rPr>
          <w:rFonts w:ascii="Times New Roman" w:hAnsi="Times New Roman"/>
          <w:sz w:val="18"/>
          <w:szCs w:val="18"/>
        </w:rPr>
      </w:pPr>
      <w:r w:rsidRPr="0020140C">
        <w:rPr>
          <w:rFonts w:ascii="Times New Roman" w:hAnsi="Times New Roman"/>
          <w:b/>
          <w:noProof/>
          <w:sz w:val="20"/>
          <w:szCs w:val="20"/>
          <w:lang w:eastAsia="ru-RU"/>
        </w:rPr>
        <w:drawing>
          <wp:anchor distT="0" distB="0" distL="114300" distR="114300" simplePos="0" relativeHeight="251667968" behindDoc="0" locked="0" layoutInCell="1" allowOverlap="1" wp14:anchorId="333DAF09" wp14:editId="72A83DAE">
            <wp:simplePos x="0" y="0"/>
            <wp:positionH relativeFrom="margin">
              <wp:posOffset>-494610</wp:posOffset>
            </wp:positionH>
            <wp:positionV relativeFrom="topMargin">
              <wp:align>bottom</wp:align>
            </wp:positionV>
            <wp:extent cx="1759585" cy="250190"/>
            <wp:effectExtent l="0" t="0" r="0" b="0"/>
            <wp:wrapSquare wrapText="bothSides"/>
            <wp:docPr id="8" name="Рисунок 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9585" cy="250190"/>
                    </a:xfrm>
                    <a:prstGeom prst="rect">
                      <a:avLst/>
                    </a:prstGeom>
                    <a:noFill/>
                    <a:ln>
                      <a:noFill/>
                    </a:ln>
                  </pic:spPr>
                </pic:pic>
              </a:graphicData>
            </a:graphic>
          </wp:anchor>
        </w:drawing>
      </w:r>
      <w:r w:rsidR="00EA29E6">
        <w:rPr>
          <w:rFonts w:ascii="Times New Roman" w:hAnsi="Times New Roman"/>
          <w:sz w:val="18"/>
          <w:szCs w:val="18"/>
        </w:rPr>
        <w:t xml:space="preserve">Приложение </w:t>
      </w:r>
      <w:proofErr w:type="gramStart"/>
      <w:r w:rsidR="00EA29E6">
        <w:rPr>
          <w:rFonts w:ascii="Times New Roman" w:hAnsi="Times New Roman"/>
          <w:sz w:val="18"/>
          <w:szCs w:val="18"/>
        </w:rPr>
        <w:t xml:space="preserve">№ </w:t>
      </w:r>
      <w:r w:rsidR="007C3C53">
        <w:rPr>
          <w:rFonts w:ascii="Times New Roman" w:hAnsi="Times New Roman"/>
          <w:sz w:val="18"/>
          <w:szCs w:val="18"/>
        </w:rPr>
        <w:t xml:space="preserve"> 2</w:t>
      </w:r>
      <w:proofErr w:type="gramEnd"/>
      <w:r w:rsidR="007C3C53">
        <w:rPr>
          <w:rFonts w:ascii="Times New Roman" w:hAnsi="Times New Roman"/>
          <w:sz w:val="18"/>
          <w:szCs w:val="18"/>
        </w:rPr>
        <w:t xml:space="preserve"> </w:t>
      </w:r>
      <w:r w:rsidR="00EA29E6">
        <w:rPr>
          <w:rFonts w:ascii="Times New Roman" w:hAnsi="Times New Roman"/>
          <w:sz w:val="18"/>
          <w:szCs w:val="18"/>
        </w:rPr>
        <w:t xml:space="preserve">к Приказу № </w:t>
      </w:r>
      <w:r w:rsidR="007C3C53">
        <w:rPr>
          <w:rFonts w:ascii="Times New Roman" w:hAnsi="Times New Roman"/>
          <w:sz w:val="18"/>
          <w:szCs w:val="18"/>
        </w:rPr>
        <w:t xml:space="preserve">620 </w:t>
      </w:r>
      <w:r w:rsidR="00EA29E6">
        <w:rPr>
          <w:rFonts w:ascii="Times New Roman" w:hAnsi="Times New Roman"/>
          <w:sz w:val="18"/>
          <w:szCs w:val="18"/>
        </w:rPr>
        <w:t>от</w:t>
      </w:r>
      <w:r w:rsidR="00C92F48">
        <w:rPr>
          <w:rFonts w:ascii="Times New Roman" w:hAnsi="Times New Roman"/>
          <w:sz w:val="18"/>
          <w:szCs w:val="18"/>
        </w:rPr>
        <w:t xml:space="preserve"> </w:t>
      </w:r>
      <w:r w:rsidR="00EA29E6">
        <w:rPr>
          <w:rFonts w:ascii="Times New Roman" w:hAnsi="Times New Roman"/>
          <w:sz w:val="18"/>
          <w:szCs w:val="18"/>
        </w:rPr>
        <w:t>«</w:t>
      </w:r>
      <w:r w:rsidR="007C3C53">
        <w:rPr>
          <w:rFonts w:ascii="Times New Roman" w:hAnsi="Times New Roman"/>
          <w:sz w:val="18"/>
          <w:szCs w:val="18"/>
        </w:rPr>
        <w:t>03</w:t>
      </w:r>
      <w:r w:rsidR="00EA29E6" w:rsidRPr="0000543D">
        <w:rPr>
          <w:rFonts w:ascii="Times New Roman" w:hAnsi="Times New Roman"/>
          <w:sz w:val="18"/>
          <w:szCs w:val="18"/>
        </w:rPr>
        <w:t xml:space="preserve">» </w:t>
      </w:r>
      <w:r w:rsidR="007C3C53">
        <w:rPr>
          <w:rFonts w:ascii="Times New Roman" w:hAnsi="Times New Roman"/>
          <w:sz w:val="18"/>
          <w:szCs w:val="18"/>
        </w:rPr>
        <w:t xml:space="preserve">декабря </w:t>
      </w:r>
      <w:r w:rsidR="00EA29E6" w:rsidRPr="0000543D">
        <w:rPr>
          <w:rFonts w:ascii="Times New Roman" w:hAnsi="Times New Roman"/>
          <w:sz w:val="18"/>
          <w:szCs w:val="18"/>
        </w:rPr>
        <w:t>202</w:t>
      </w:r>
      <w:r w:rsidR="00EA29E6">
        <w:rPr>
          <w:rFonts w:ascii="Times New Roman" w:hAnsi="Times New Roman"/>
          <w:sz w:val="18"/>
          <w:szCs w:val="18"/>
        </w:rPr>
        <w:t>1</w:t>
      </w:r>
      <w:r w:rsidR="00EA29E6" w:rsidRPr="0000543D">
        <w:rPr>
          <w:rFonts w:ascii="Times New Roman" w:hAnsi="Times New Roman"/>
          <w:sz w:val="18"/>
          <w:szCs w:val="18"/>
        </w:rPr>
        <w:t xml:space="preserve"> г.</w:t>
      </w:r>
    </w:p>
    <w:p w:rsidR="00EA29E6" w:rsidRDefault="00EA29E6" w:rsidP="001753D7">
      <w:pPr>
        <w:autoSpaceDE w:val="0"/>
        <w:autoSpaceDN w:val="0"/>
        <w:adjustRightInd w:val="0"/>
        <w:spacing w:after="0" w:line="240" w:lineRule="auto"/>
        <w:ind w:left="2835"/>
        <w:contextualSpacing/>
        <w:rPr>
          <w:rFonts w:ascii="Times New Roman" w:hAnsi="Times New Roman"/>
          <w:b/>
          <w:sz w:val="20"/>
          <w:szCs w:val="20"/>
        </w:rPr>
      </w:pPr>
    </w:p>
    <w:p w:rsidR="001C4AF1" w:rsidRPr="00D208C3" w:rsidRDefault="00C44CCF" w:rsidP="00B1190C">
      <w:pPr>
        <w:autoSpaceDE w:val="0"/>
        <w:autoSpaceDN w:val="0"/>
        <w:adjustRightInd w:val="0"/>
        <w:spacing w:after="0" w:line="240" w:lineRule="auto"/>
        <w:ind w:left="2835" w:right="-284"/>
        <w:contextualSpacing/>
        <w:rPr>
          <w:rFonts w:ascii="Times New Roman" w:hAnsi="Times New Roman"/>
          <w:b/>
          <w:sz w:val="18"/>
          <w:szCs w:val="18"/>
        </w:rPr>
      </w:pPr>
      <w:r w:rsidRPr="0020140C">
        <w:rPr>
          <w:rFonts w:ascii="Times New Roman" w:hAnsi="Times New Roman"/>
          <w:b/>
          <w:sz w:val="20"/>
          <w:szCs w:val="20"/>
        </w:rPr>
        <w:t>Паспорт продукта –</w:t>
      </w:r>
      <w:r w:rsidR="000945D8" w:rsidRPr="00B1190C">
        <w:rPr>
          <w:rFonts w:ascii="Times New Roman" w:hAnsi="Times New Roman"/>
          <w:b/>
          <w:sz w:val="20"/>
          <w:szCs w:val="20"/>
        </w:rPr>
        <w:t xml:space="preserve"> </w:t>
      </w:r>
      <w:r w:rsidR="001C4AF1" w:rsidRPr="001753D7">
        <w:rPr>
          <w:rFonts w:ascii="Times New Roman" w:hAnsi="Times New Roman"/>
          <w:b/>
          <w:sz w:val="20"/>
          <w:szCs w:val="20"/>
        </w:rPr>
        <w:t>«КРЕДИТНАЯ КАРТА АО КБ</w:t>
      </w:r>
      <w:r w:rsidR="00CB05EB" w:rsidRPr="00B1190C">
        <w:rPr>
          <w:rFonts w:ascii="Times New Roman" w:hAnsi="Times New Roman"/>
          <w:b/>
          <w:sz w:val="20"/>
          <w:szCs w:val="20"/>
        </w:rPr>
        <w:t xml:space="preserve"> </w:t>
      </w:r>
      <w:r w:rsidR="001C4AF1" w:rsidRPr="001753D7">
        <w:rPr>
          <w:rFonts w:ascii="Times New Roman" w:hAnsi="Times New Roman"/>
          <w:b/>
          <w:sz w:val="20"/>
          <w:szCs w:val="20"/>
        </w:rPr>
        <w:t>«СОЛИДАРНОСТЬ»</w:t>
      </w:r>
    </w:p>
    <w:p w:rsidR="001C4AF1" w:rsidRPr="00D208C3" w:rsidRDefault="001C4AF1" w:rsidP="001C4AF1">
      <w:pPr>
        <w:autoSpaceDE w:val="0"/>
        <w:autoSpaceDN w:val="0"/>
        <w:adjustRightInd w:val="0"/>
        <w:spacing w:after="0" w:line="240" w:lineRule="auto"/>
        <w:contextualSpacing/>
        <w:jc w:val="right"/>
        <w:rPr>
          <w:rFonts w:ascii="Times New Roman" w:hAnsi="Times New Roman"/>
          <w:sz w:val="18"/>
          <w:szCs w:val="18"/>
        </w:rPr>
      </w:pPr>
    </w:p>
    <w:p w:rsidR="001C4AF1" w:rsidRPr="00D208C3" w:rsidRDefault="001C4AF1" w:rsidP="001C4AF1">
      <w:pPr>
        <w:autoSpaceDE w:val="0"/>
        <w:autoSpaceDN w:val="0"/>
        <w:adjustRightInd w:val="0"/>
        <w:spacing w:after="0" w:line="240" w:lineRule="auto"/>
        <w:ind w:left="2835"/>
        <w:contextualSpacing/>
        <w:jc w:val="both"/>
        <w:rPr>
          <w:rFonts w:ascii="Times New Roman" w:hAnsi="Times New Roman"/>
          <w:i/>
          <w:sz w:val="18"/>
          <w:szCs w:val="18"/>
        </w:rPr>
      </w:pPr>
      <w:r w:rsidRPr="00D208C3">
        <w:rPr>
          <w:rFonts w:ascii="Times New Roman" w:hAnsi="Times New Roman"/>
          <w:i/>
          <w:sz w:val="18"/>
          <w:szCs w:val="18"/>
        </w:rPr>
        <w:t>В документе представлено краткое изложение ключевой информации, которая относится к стандартным условиям данного продукта.</w:t>
      </w:r>
    </w:p>
    <w:p w:rsidR="001C4AF1" w:rsidRPr="00D208C3" w:rsidRDefault="001C4AF1" w:rsidP="001C4AF1">
      <w:pPr>
        <w:autoSpaceDE w:val="0"/>
        <w:autoSpaceDN w:val="0"/>
        <w:adjustRightInd w:val="0"/>
        <w:spacing w:after="0" w:line="240" w:lineRule="auto"/>
        <w:ind w:left="2835"/>
        <w:contextualSpacing/>
        <w:jc w:val="both"/>
        <w:rPr>
          <w:rFonts w:ascii="Times New Roman" w:hAnsi="Times New Roman"/>
          <w:i/>
          <w:sz w:val="18"/>
          <w:szCs w:val="18"/>
        </w:rPr>
      </w:pPr>
      <w:r w:rsidRPr="00D208C3">
        <w:rPr>
          <w:rFonts w:ascii="Times New Roman" w:hAnsi="Times New Roman"/>
          <w:i/>
          <w:sz w:val="18"/>
          <w:szCs w:val="18"/>
        </w:rPr>
        <w:t>Информация, указанная в документе, не является рекламой и носит исключительно справочный характер.</w:t>
      </w:r>
    </w:p>
    <w:p w:rsidR="001C4AF1" w:rsidRPr="00E86BEF" w:rsidRDefault="001C4AF1" w:rsidP="00334228">
      <w:pPr>
        <w:autoSpaceDE w:val="0"/>
        <w:autoSpaceDN w:val="0"/>
        <w:adjustRightInd w:val="0"/>
        <w:spacing w:after="0" w:line="240" w:lineRule="auto"/>
        <w:ind w:right="424"/>
        <w:contextualSpacing/>
        <w:rPr>
          <w:rFonts w:ascii="Times New Roman" w:hAnsi="Times New Roman"/>
          <w:i/>
          <w:sz w:val="20"/>
          <w:szCs w:val="20"/>
        </w:rPr>
      </w:pPr>
    </w:p>
    <w:tbl>
      <w:tblPr>
        <w:tblpPr w:leftFromText="180" w:rightFromText="180" w:vertAnchor="text" w:tblpX="-459"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457"/>
        <w:gridCol w:w="1228"/>
        <w:gridCol w:w="1229"/>
        <w:gridCol w:w="2457"/>
      </w:tblGrid>
      <w:tr w:rsidR="001C4AF1" w:rsidRPr="00D208C3" w:rsidTr="001C20C8">
        <w:tc>
          <w:tcPr>
            <w:tcW w:w="2405" w:type="dxa"/>
            <w:vAlign w:val="center"/>
          </w:tcPr>
          <w:p w:rsidR="001C4AF1" w:rsidRPr="00394BDC" w:rsidRDefault="001C4AF1" w:rsidP="00701BB4">
            <w:pPr>
              <w:spacing w:after="0"/>
              <w:contextualSpacing/>
              <w:rPr>
                <w:rFonts w:ascii="Times New Roman" w:hAnsi="Times New Roman"/>
                <w:b/>
                <w:bCs/>
                <w:sz w:val="18"/>
                <w:szCs w:val="18"/>
              </w:rPr>
            </w:pPr>
            <w:r w:rsidRPr="00394BDC">
              <w:rPr>
                <w:rFonts w:ascii="Times New Roman" w:hAnsi="Times New Roman"/>
                <w:b/>
                <w:bCs/>
                <w:sz w:val="18"/>
                <w:szCs w:val="18"/>
              </w:rPr>
              <w:t>Кредитная организация</w:t>
            </w:r>
            <w:r w:rsidR="00B06EFD">
              <w:rPr>
                <w:rFonts w:ascii="Times New Roman" w:hAnsi="Times New Roman"/>
                <w:b/>
                <w:bCs/>
                <w:sz w:val="18"/>
                <w:szCs w:val="18"/>
              </w:rPr>
              <w:t xml:space="preserve"> (Банк)</w:t>
            </w:r>
          </w:p>
        </w:tc>
        <w:tc>
          <w:tcPr>
            <w:tcW w:w="7371" w:type="dxa"/>
            <w:gridSpan w:val="4"/>
          </w:tcPr>
          <w:p w:rsidR="001C4AF1" w:rsidRDefault="001C4AF1" w:rsidP="00701BB4">
            <w:pPr>
              <w:spacing w:after="0"/>
              <w:contextualSpacing/>
              <w:jc w:val="both"/>
              <w:rPr>
                <w:rFonts w:ascii="Times New Roman" w:hAnsi="Times New Roman"/>
                <w:sz w:val="18"/>
                <w:szCs w:val="18"/>
              </w:rPr>
            </w:pPr>
            <w:r w:rsidRPr="00394BDC">
              <w:rPr>
                <w:rFonts w:ascii="Times New Roman" w:hAnsi="Times New Roman"/>
                <w:sz w:val="18"/>
                <w:szCs w:val="18"/>
              </w:rPr>
              <w:t>АО КБ «Солидарность» (ИНН: 6316028910; ОГРН: 1026300001848)</w:t>
            </w:r>
            <w:r w:rsidR="009761C0">
              <w:rPr>
                <w:rFonts w:ascii="Times New Roman" w:hAnsi="Times New Roman"/>
                <w:sz w:val="18"/>
                <w:szCs w:val="18"/>
              </w:rPr>
              <w:t xml:space="preserve">  </w:t>
            </w:r>
          </w:p>
          <w:p w:rsidR="009761C0" w:rsidRPr="009761C0" w:rsidRDefault="009761C0" w:rsidP="00701BB4">
            <w:pPr>
              <w:spacing w:after="0"/>
              <w:contextualSpacing/>
              <w:jc w:val="both"/>
              <w:rPr>
                <w:rFonts w:ascii="Times New Roman" w:hAnsi="Times New Roman"/>
                <w:sz w:val="18"/>
                <w:szCs w:val="18"/>
              </w:rPr>
            </w:pPr>
            <w:r w:rsidRPr="009761C0">
              <w:rPr>
                <w:rFonts w:ascii="Times New Roman" w:hAnsi="Times New Roman"/>
                <w:sz w:val="18"/>
                <w:szCs w:val="18"/>
              </w:rPr>
              <w:t>генеральная лицензия № 554 выдана ЦБ РФ 14.07.2017 г.</w:t>
            </w:r>
          </w:p>
        </w:tc>
      </w:tr>
      <w:tr w:rsidR="001C4AF1" w:rsidRPr="00D208C3" w:rsidTr="001C20C8">
        <w:tc>
          <w:tcPr>
            <w:tcW w:w="2405" w:type="dxa"/>
            <w:vAlign w:val="center"/>
          </w:tcPr>
          <w:p w:rsidR="001C4AF1" w:rsidRPr="00394BDC" w:rsidRDefault="001C4AF1" w:rsidP="00701BB4">
            <w:pPr>
              <w:spacing w:after="0"/>
              <w:contextualSpacing/>
              <w:rPr>
                <w:rFonts w:ascii="Times New Roman" w:hAnsi="Times New Roman"/>
                <w:b/>
                <w:bCs/>
                <w:sz w:val="18"/>
                <w:szCs w:val="18"/>
              </w:rPr>
            </w:pPr>
            <w:r w:rsidRPr="00394BDC">
              <w:rPr>
                <w:rFonts w:ascii="Times New Roman" w:hAnsi="Times New Roman"/>
                <w:b/>
                <w:bCs/>
                <w:sz w:val="18"/>
                <w:szCs w:val="18"/>
              </w:rPr>
              <w:t>Контактная информация</w:t>
            </w:r>
          </w:p>
        </w:tc>
        <w:tc>
          <w:tcPr>
            <w:tcW w:w="7371" w:type="dxa"/>
            <w:gridSpan w:val="4"/>
          </w:tcPr>
          <w:p w:rsidR="001C4AF1" w:rsidRPr="00394BDC" w:rsidRDefault="001C4AF1" w:rsidP="00701BB4">
            <w:pPr>
              <w:spacing w:after="0"/>
              <w:contextualSpacing/>
              <w:jc w:val="both"/>
              <w:rPr>
                <w:rFonts w:ascii="Times New Roman" w:hAnsi="Times New Roman"/>
                <w:sz w:val="18"/>
                <w:szCs w:val="18"/>
              </w:rPr>
            </w:pPr>
            <w:r w:rsidRPr="00394BDC">
              <w:rPr>
                <w:rFonts w:ascii="Times New Roman" w:hAnsi="Times New Roman"/>
                <w:sz w:val="18"/>
                <w:szCs w:val="18"/>
              </w:rPr>
              <w:t xml:space="preserve">адрес регистрации: 443099, г. Самара, ул. Куйбышева, </w:t>
            </w:r>
            <w:r w:rsidR="00B06EFD">
              <w:rPr>
                <w:rFonts w:ascii="Times New Roman" w:hAnsi="Times New Roman"/>
                <w:sz w:val="18"/>
                <w:szCs w:val="18"/>
              </w:rPr>
              <w:t xml:space="preserve">д. </w:t>
            </w:r>
            <w:r w:rsidRPr="00394BDC">
              <w:rPr>
                <w:rFonts w:ascii="Times New Roman" w:hAnsi="Times New Roman"/>
                <w:sz w:val="18"/>
                <w:szCs w:val="18"/>
              </w:rPr>
              <w:t xml:space="preserve">90; </w:t>
            </w:r>
          </w:p>
          <w:p w:rsidR="001C4AF1" w:rsidRPr="00501921" w:rsidRDefault="001C4AF1" w:rsidP="00701BB4">
            <w:pPr>
              <w:spacing w:after="0"/>
              <w:contextualSpacing/>
              <w:jc w:val="both"/>
              <w:rPr>
                <w:rFonts w:ascii="Times New Roman" w:hAnsi="Times New Roman"/>
                <w:sz w:val="18"/>
                <w:szCs w:val="18"/>
              </w:rPr>
            </w:pPr>
            <w:r w:rsidRPr="00394BDC">
              <w:rPr>
                <w:rFonts w:ascii="Times New Roman" w:hAnsi="Times New Roman"/>
                <w:sz w:val="18"/>
                <w:szCs w:val="18"/>
              </w:rPr>
              <w:t xml:space="preserve">контактный телефон: 8-800-700-92-20; официальный сайт: </w:t>
            </w:r>
            <w:r w:rsidR="00501921">
              <w:rPr>
                <w:rFonts w:ascii="Times New Roman" w:hAnsi="Times New Roman"/>
                <w:sz w:val="18"/>
                <w:szCs w:val="18"/>
                <w:lang w:val="en-US"/>
              </w:rPr>
              <w:t>www</w:t>
            </w:r>
            <w:r w:rsidR="00501921" w:rsidRPr="00501921">
              <w:rPr>
                <w:rFonts w:ascii="Times New Roman" w:hAnsi="Times New Roman"/>
                <w:sz w:val="18"/>
                <w:szCs w:val="18"/>
              </w:rPr>
              <w:t>.</w:t>
            </w:r>
            <w:r w:rsidR="00501921">
              <w:rPr>
                <w:rFonts w:ascii="Times New Roman" w:hAnsi="Times New Roman"/>
                <w:sz w:val="18"/>
                <w:szCs w:val="18"/>
                <w:lang w:val="en-US"/>
              </w:rPr>
              <w:t>solid</w:t>
            </w:r>
            <w:r w:rsidR="00501921" w:rsidRPr="00501921">
              <w:rPr>
                <w:rFonts w:ascii="Times New Roman" w:hAnsi="Times New Roman"/>
                <w:sz w:val="18"/>
                <w:szCs w:val="18"/>
              </w:rPr>
              <w:t>.</w:t>
            </w:r>
            <w:proofErr w:type="spellStart"/>
            <w:r w:rsidR="00501921">
              <w:rPr>
                <w:rFonts w:ascii="Times New Roman" w:hAnsi="Times New Roman"/>
                <w:sz w:val="18"/>
                <w:szCs w:val="18"/>
                <w:lang w:val="en-US"/>
              </w:rPr>
              <w:t>ru</w:t>
            </w:r>
            <w:proofErr w:type="spellEnd"/>
          </w:p>
        </w:tc>
      </w:tr>
      <w:tr w:rsidR="00D7654B" w:rsidRPr="00D208C3" w:rsidTr="006A1791">
        <w:tc>
          <w:tcPr>
            <w:tcW w:w="9776" w:type="dxa"/>
            <w:gridSpan w:val="5"/>
            <w:tcBorders>
              <w:bottom w:val="single" w:sz="4" w:space="0" w:color="auto"/>
            </w:tcBorders>
            <w:vAlign w:val="center"/>
          </w:tcPr>
          <w:p w:rsidR="00D7654B" w:rsidRPr="007E22E7" w:rsidRDefault="00D7654B" w:rsidP="00C92F48">
            <w:pPr>
              <w:spacing w:after="0"/>
              <w:contextualSpacing/>
              <w:jc w:val="both"/>
              <w:rPr>
                <w:rFonts w:ascii="Times New Roman" w:hAnsi="Times New Roman"/>
                <w:sz w:val="18"/>
                <w:szCs w:val="18"/>
              </w:rPr>
            </w:pPr>
            <w:r w:rsidRPr="0020140C">
              <w:rPr>
                <w:rFonts w:ascii="Times New Roman" w:hAnsi="Times New Roman"/>
                <w:sz w:val="18"/>
                <w:szCs w:val="18"/>
              </w:rPr>
              <w:t>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Индивидуальны</w:t>
            </w:r>
            <w:r>
              <w:rPr>
                <w:rFonts w:ascii="Times New Roman" w:hAnsi="Times New Roman"/>
                <w:sz w:val="18"/>
                <w:szCs w:val="18"/>
              </w:rPr>
              <w:t>х</w:t>
            </w:r>
            <w:r w:rsidRPr="0020140C">
              <w:rPr>
                <w:rFonts w:ascii="Times New Roman" w:hAnsi="Times New Roman"/>
                <w:sz w:val="18"/>
                <w:szCs w:val="18"/>
              </w:rPr>
              <w:t xml:space="preserve"> </w:t>
            </w:r>
            <w:r>
              <w:rPr>
                <w:rFonts w:ascii="Times New Roman" w:hAnsi="Times New Roman"/>
                <w:sz w:val="18"/>
                <w:szCs w:val="18"/>
              </w:rPr>
              <w:t xml:space="preserve"> и  </w:t>
            </w:r>
            <w:r w:rsidRPr="0020140C">
              <w:rPr>
                <w:rFonts w:ascii="Times New Roman" w:hAnsi="Times New Roman"/>
                <w:sz w:val="18"/>
                <w:szCs w:val="18"/>
              </w:rPr>
              <w:t>Общи</w:t>
            </w:r>
            <w:r>
              <w:rPr>
                <w:rFonts w:ascii="Times New Roman" w:hAnsi="Times New Roman"/>
                <w:sz w:val="18"/>
                <w:szCs w:val="18"/>
              </w:rPr>
              <w:t>х</w:t>
            </w:r>
            <w:r w:rsidRPr="0020140C">
              <w:rPr>
                <w:rFonts w:ascii="Times New Roman" w:hAnsi="Times New Roman"/>
                <w:sz w:val="18"/>
                <w:szCs w:val="18"/>
              </w:rPr>
              <w:t xml:space="preserve"> условия</w:t>
            </w:r>
            <w:r>
              <w:rPr>
                <w:rFonts w:ascii="Times New Roman" w:hAnsi="Times New Roman"/>
                <w:sz w:val="18"/>
                <w:szCs w:val="18"/>
              </w:rPr>
              <w:t xml:space="preserve">х </w:t>
            </w:r>
            <w:r w:rsidR="008358FF">
              <w:rPr>
                <w:rFonts w:ascii="Times New Roman" w:hAnsi="Times New Roman"/>
                <w:sz w:val="18"/>
                <w:szCs w:val="18"/>
              </w:rPr>
              <w:t xml:space="preserve">кредитного </w:t>
            </w:r>
            <w:r>
              <w:rPr>
                <w:rFonts w:ascii="Times New Roman" w:hAnsi="Times New Roman"/>
                <w:sz w:val="18"/>
                <w:szCs w:val="18"/>
              </w:rPr>
              <w:t>договора</w:t>
            </w:r>
            <w:r w:rsidR="007E22E7">
              <w:rPr>
                <w:rFonts w:ascii="Times New Roman" w:hAnsi="Times New Roman"/>
                <w:sz w:val="18"/>
                <w:szCs w:val="18"/>
              </w:rPr>
              <w:t xml:space="preserve">, </w:t>
            </w:r>
            <w:r w:rsidR="007E22E7" w:rsidRPr="001E48FC">
              <w:rPr>
                <w:rFonts w:ascii="Times New Roman" w:hAnsi="Times New Roman"/>
                <w:sz w:val="18"/>
                <w:szCs w:val="18"/>
              </w:rPr>
              <w:t xml:space="preserve"> Тарифа</w:t>
            </w:r>
            <w:r w:rsidR="008358FF">
              <w:rPr>
                <w:rFonts w:ascii="Times New Roman" w:hAnsi="Times New Roman"/>
                <w:sz w:val="18"/>
                <w:szCs w:val="18"/>
              </w:rPr>
              <w:t>х</w:t>
            </w:r>
            <w:r w:rsidR="007E22E7" w:rsidRPr="001E48FC">
              <w:rPr>
                <w:rFonts w:ascii="Times New Roman" w:hAnsi="Times New Roman"/>
                <w:sz w:val="18"/>
                <w:szCs w:val="18"/>
              </w:rPr>
              <w:t xml:space="preserve"> по банковски</w:t>
            </w:r>
            <w:r w:rsidR="00501921">
              <w:rPr>
                <w:rFonts w:ascii="Times New Roman" w:hAnsi="Times New Roman"/>
                <w:sz w:val="18"/>
                <w:szCs w:val="18"/>
              </w:rPr>
              <w:t xml:space="preserve">м кредитным </w:t>
            </w:r>
            <w:r w:rsidR="007E22E7" w:rsidRPr="001E48FC">
              <w:rPr>
                <w:rFonts w:ascii="Times New Roman" w:hAnsi="Times New Roman"/>
                <w:sz w:val="18"/>
                <w:szCs w:val="18"/>
              </w:rPr>
              <w:t>карт</w:t>
            </w:r>
            <w:r w:rsidR="00501921">
              <w:rPr>
                <w:rFonts w:ascii="Times New Roman" w:hAnsi="Times New Roman"/>
                <w:sz w:val="18"/>
                <w:szCs w:val="18"/>
              </w:rPr>
              <w:t>ам</w:t>
            </w:r>
            <w:r w:rsidR="009761C0">
              <w:rPr>
                <w:rFonts w:ascii="Times New Roman" w:hAnsi="Times New Roman"/>
                <w:sz w:val="18"/>
                <w:szCs w:val="18"/>
              </w:rPr>
              <w:t xml:space="preserve"> АО КБ «Солидарность»</w:t>
            </w:r>
            <w:r w:rsidR="00C92F48">
              <w:rPr>
                <w:rFonts w:ascii="Times New Roman" w:hAnsi="Times New Roman"/>
                <w:sz w:val="18"/>
                <w:szCs w:val="18"/>
              </w:rPr>
              <w:t>, Тарифах по обслуживанию физических лиц в рублях РФ и иностранной валюте</w:t>
            </w:r>
          </w:p>
        </w:tc>
      </w:tr>
      <w:tr w:rsidR="004E0DE9" w:rsidRPr="00D208C3" w:rsidTr="006A1791">
        <w:tc>
          <w:tcPr>
            <w:tcW w:w="9776" w:type="dxa"/>
            <w:gridSpan w:val="5"/>
            <w:shd w:val="clear" w:color="auto" w:fill="D0CECE" w:themeFill="background2" w:themeFillShade="E6"/>
            <w:vAlign w:val="center"/>
          </w:tcPr>
          <w:p w:rsidR="004E0DE9" w:rsidRPr="00D07E25" w:rsidRDefault="004E0DE9" w:rsidP="00701BB4">
            <w:pPr>
              <w:spacing w:after="0"/>
              <w:contextualSpacing/>
              <w:jc w:val="center"/>
              <w:rPr>
                <w:rFonts w:ascii="Times New Roman" w:hAnsi="Times New Roman"/>
                <w:b/>
                <w:sz w:val="18"/>
                <w:szCs w:val="18"/>
              </w:rPr>
            </w:pPr>
            <w:r>
              <w:rPr>
                <w:rFonts w:ascii="Times New Roman" w:hAnsi="Times New Roman"/>
                <w:b/>
                <w:sz w:val="18"/>
                <w:szCs w:val="18"/>
              </w:rPr>
              <w:t>Основные условия</w:t>
            </w:r>
          </w:p>
        </w:tc>
      </w:tr>
      <w:tr w:rsidR="004E0DE9" w:rsidRPr="00D208C3" w:rsidTr="001C20C8">
        <w:tc>
          <w:tcPr>
            <w:tcW w:w="2405" w:type="dxa"/>
            <w:vAlign w:val="center"/>
          </w:tcPr>
          <w:p w:rsidR="004E0DE9" w:rsidRPr="00D07E25" w:rsidRDefault="004E0DE9" w:rsidP="00701BB4">
            <w:pPr>
              <w:spacing w:after="0"/>
              <w:contextualSpacing/>
              <w:jc w:val="center"/>
              <w:rPr>
                <w:rFonts w:ascii="Times New Roman" w:hAnsi="Times New Roman"/>
                <w:b/>
                <w:bCs/>
                <w:sz w:val="18"/>
                <w:szCs w:val="18"/>
              </w:rPr>
            </w:pPr>
            <w:r>
              <w:rPr>
                <w:rFonts w:ascii="Times New Roman" w:hAnsi="Times New Roman"/>
                <w:b/>
                <w:bCs/>
                <w:sz w:val="18"/>
                <w:szCs w:val="18"/>
              </w:rPr>
              <w:t xml:space="preserve">Цель кредитования </w:t>
            </w:r>
          </w:p>
        </w:tc>
        <w:tc>
          <w:tcPr>
            <w:tcW w:w="7371" w:type="dxa"/>
            <w:gridSpan w:val="4"/>
          </w:tcPr>
          <w:p w:rsidR="004E0DE9" w:rsidRPr="004E0DE9" w:rsidRDefault="004E0DE9" w:rsidP="004E0DE9">
            <w:pPr>
              <w:spacing w:after="0"/>
              <w:contextualSpacing/>
              <w:rPr>
                <w:rFonts w:ascii="Times New Roman" w:hAnsi="Times New Roman"/>
                <w:sz w:val="18"/>
                <w:szCs w:val="18"/>
              </w:rPr>
            </w:pPr>
            <w:r>
              <w:rPr>
                <w:rFonts w:ascii="Times New Roman" w:hAnsi="Times New Roman"/>
                <w:sz w:val="18"/>
                <w:szCs w:val="18"/>
              </w:rPr>
              <w:t>Неотложные нужды</w:t>
            </w:r>
          </w:p>
        </w:tc>
      </w:tr>
      <w:tr w:rsidR="004E0DE9" w:rsidRPr="00D208C3" w:rsidTr="001C20C8">
        <w:tc>
          <w:tcPr>
            <w:tcW w:w="2405" w:type="dxa"/>
            <w:vAlign w:val="center"/>
          </w:tcPr>
          <w:p w:rsidR="004E0DE9" w:rsidRDefault="004E0DE9" w:rsidP="00701BB4">
            <w:pPr>
              <w:spacing w:after="0"/>
              <w:contextualSpacing/>
              <w:jc w:val="center"/>
              <w:rPr>
                <w:rFonts w:ascii="Times New Roman" w:hAnsi="Times New Roman"/>
                <w:b/>
                <w:bCs/>
                <w:sz w:val="18"/>
                <w:szCs w:val="18"/>
              </w:rPr>
            </w:pPr>
            <w:r>
              <w:rPr>
                <w:rFonts w:ascii="Times New Roman" w:hAnsi="Times New Roman"/>
                <w:b/>
                <w:bCs/>
                <w:sz w:val="18"/>
                <w:szCs w:val="18"/>
              </w:rPr>
              <w:t xml:space="preserve">Обеспечение </w:t>
            </w:r>
          </w:p>
        </w:tc>
        <w:tc>
          <w:tcPr>
            <w:tcW w:w="7371" w:type="dxa"/>
            <w:gridSpan w:val="4"/>
          </w:tcPr>
          <w:p w:rsidR="004E0DE9" w:rsidRPr="004E0DE9" w:rsidRDefault="00BE2169" w:rsidP="004E0DE9">
            <w:pPr>
              <w:spacing w:after="0"/>
              <w:contextualSpacing/>
              <w:rPr>
                <w:rFonts w:ascii="Times New Roman" w:hAnsi="Times New Roman"/>
                <w:sz w:val="18"/>
                <w:szCs w:val="18"/>
              </w:rPr>
            </w:pPr>
            <w:r>
              <w:rPr>
                <w:rFonts w:ascii="Times New Roman" w:hAnsi="Times New Roman"/>
                <w:sz w:val="18"/>
                <w:szCs w:val="18"/>
              </w:rPr>
              <w:t>Н</w:t>
            </w:r>
            <w:r w:rsidR="004E0DE9" w:rsidRPr="004E0DE9">
              <w:rPr>
                <w:rFonts w:ascii="Times New Roman" w:hAnsi="Times New Roman"/>
                <w:sz w:val="18"/>
                <w:szCs w:val="18"/>
              </w:rPr>
              <w:t>е предусмотрено</w:t>
            </w:r>
          </w:p>
        </w:tc>
      </w:tr>
      <w:tr w:rsidR="004E0DE9" w:rsidRPr="00D208C3" w:rsidTr="001C20C8">
        <w:tc>
          <w:tcPr>
            <w:tcW w:w="2405" w:type="dxa"/>
            <w:vAlign w:val="center"/>
          </w:tcPr>
          <w:p w:rsidR="004E0DE9" w:rsidRDefault="004E0DE9" w:rsidP="00701BB4">
            <w:pPr>
              <w:spacing w:after="0"/>
              <w:contextualSpacing/>
              <w:jc w:val="center"/>
              <w:rPr>
                <w:rFonts w:ascii="Times New Roman" w:hAnsi="Times New Roman"/>
                <w:b/>
                <w:bCs/>
                <w:sz w:val="18"/>
                <w:szCs w:val="18"/>
              </w:rPr>
            </w:pPr>
            <w:r>
              <w:rPr>
                <w:rFonts w:ascii="Times New Roman" w:hAnsi="Times New Roman"/>
                <w:b/>
                <w:bCs/>
                <w:sz w:val="18"/>
                <w:szCs w:val="18"/>
              </w:rPr>
              <w:t>Требования к Заемщику</w:t>
            </w:r>
          </w:p>
        </w:tc>
        <w:tc>
          <w:tcPr>
            <w:tcW w:w="7371" w:type="dxa"/>
            <w:gridSpan w:val="4"/>
          </w:tcPr>
          <w:p w:rsidR="004E0DE9" w:rsidRDefault="004E0DE9" w:rsidP="002E3ECC">
            <w:pPr>
              <w:pStyle w:val="a5"/>
              <w:numPr>
                <w:ilvl w:val="0"/>
                <w:numId w:val="11"/>
              </w:numPr>
              <w:tabs>
                <w:tab w:val="left" w:pos="202"/>
              </w:tabs>
              <w:spacing w:after="0"/>
              <w:ind w:left="0" w:firstLine="0"/>
              <w:jc w:val="both"/>
              <w:rPr>
                <w:rFonts w:ascii="Times New Roman" w:hAnsi="Times New Roman"/>
                <w:sz w:val="18"/>
                <w:szCs w:val="18"/>
              </w:rPr>
            </w:pPr>
            <w:r>
              <w:rPr>
                <w:rFonts w:ascii="Times New Roman" w:hAnsi="Times New Roman"/>
                <w:sz w:val="18"/>
                <w:szCs w:val="18"/>
              </w:rPr>
              <w:t>Гражданство Российской Федерации</w:t>
            </w:r>
            <w:r>
              <w:rPr>
                <w:rFonts w:ascii="Times New Roman" w:hAnsi="Times New Roman"/>
                <w:sz w:val="18"/>
                <w:szCs w:val="18"/>
                <w:lang w:val="en-US"/>
              </w:rPr>
              <w:t>;</w:t>
            </w:r>
          </w:p>
          <w:p w:rsidR="004E0DE9" w:rsidRDefault="004E0DE9" w:rsidP="002E3ECC">
            <w:pPr>
              <w:pStyle w:val="a5"/>
              <w:numPr>
                <w:ilvl w:val="0"/>
                <w:numId w:val="11"/>
              </w:numPr>
              <w:tabs>
                <w:tab w:val="left" w:pos="202"/>
              </w:tabs>
              <w:spacing w:after="0"/>
              <w:ind w:left="0" w:firstLine="0"/>
              <w:jc w:val="both"/>
              <w:rPr>
                <w:rFonts w:ascii="Times New Roman" w:hAnsi="Times New Roman"/>
                <w:sz w:val="18"/>
                <w:szCs w:val="18"/>
              </w:rPr>
            </w:pPr>
            <w:r>
              <w:rPr>
                <w:rFonts w:ascii="Times New Roman" w:hAnsi="Times New Roman"/>
                <w:sz w:val="18"/>
                <w:szCs w:val="18"/>
              </w:rPr>
              <w:t>Иностранное гражданство</w:t>
            </w:r>
            <w:r>
              <w:rPr>
                <w:rFonts w:ascii="Times New Roman" w:hAnsi="Times New Roman"/>
                <w:sz w:val="18"/>
                <w:szCs w:val="18"/>
                <w:lang w:val="en-US"/>
              </w:rPr>
              <w:t>;</w:t>
            </w:r>
            <w:r>
              <w:rPr>
                <w:rFonts w:ascii="Times New Roman" w:hAnsi="Times New Roman"/>
                <w:sz w:val="18"/>
                <w:szCs w:val="18"/>
              </w:rPr>
              <w:t xml:space="preserve"> </w:t>
            </w:r>
          </w:p>
          <w:p w:rsidR="00E22624" w:rsidRDefault="004E0DE9" w:rsidP="002E3ECC">
            <w:pPr>
              <w:pStyle w:val="a5"/>
              <w:numPr>
                <w:ilvl w:val="0"/>
                <w:numId w:val="11"/>
              </w:numPr>
              <w:tabs>
                <w:tab w:val="left" w:pos="202"/>
              </w:tabs>
              <w:spacing w:after="0"/>
              <w:ind w:left="0" w:firstLine="0"/>
              <w:jc w:val="both"/>
              <w:rPr>
                <w:rFonts w:ascii="Times New Roman" w:hAnsi="Times New Roman"/>
                <w:sz w:val="18"/>
                <w:szCs w:val="18"/>
              </w:rPr>
            </w:pPr>
            <w:r w:rsidRPr="00BE2169">
              <w:rPr>
                <w:rFonts w:ascii="Times New Roman" w:hAnsi="Times New Roman"/>
                <w:sz w:val="18"/>
                <w:szCs w:val="18"/>
              </w:rPr>
              <w:t xml:space="preserve">Возраст на момент подачи заявки от 21 года; </w:t>
            </w:r>
          </w:p>
          <w:p w:rsidR="004E0DE9" w:rsidRPr="00720E38" w:rsidRDefault="00E22624" w:rsidP="002E3ECC">
            <w:pPr>
              <w:pStyle w:val="a5"/>
              <w:numPr>
                <w:ilvl w:val="0"/>
                <w:numId w:val="11"/>
              </w:numPr>
              <w:tabs>
                <w:tab w:val="left" w:pos="202"/>
              </w:tabs>
              <w:spacing w:after="0"/>
              <w:ind w:left="0" w:firstLine="0"/>
              <w:jc w:val="both"/>
              <w:rPr>
                <w:rFonts w:ascii="Times New Roman" w:hAnsi="Times New Roman"/>
                <w:sz w:val="18"/>
                <w:szCs w:val="18"/>
              </w:rPr>
            </w:pPr>
            <w:r>
              <w:rPr>
                <w:rFonts w:ascii="Times New Roman" w:hAnsi="Times New Roman"/>
                <w:sz w:val="18"/>
                <w:szCs w:val="18"/>
              </w:rPr>
              <w:t>С</w:t>
            </w:r>
            <w:r w:rsidR="004E0DE9" w:rsidRPr="00FE7EC3">
              <w:rPr>
                <w:rFonts w:ascii="Times New Roman" w:hAnsi="Times New Roman"/>
                <w:sz w:val="18"/>
                <w:szCs w:val="18"/>
              </w:rPr>
              <w:t>таж работы на последнем ме</w:t>
            </w:r>
            <w:r w:rsidR="004E0DE9">
              <w:rPr>
                <w:rFonts w:ascii="Times New Roman" w:hAnsi="Times New Roman"/>
                <w:sz w:val="18"/>
                <w:szCs w:val="18"/>
              </w:rPr>
              <w:t>сте работы не менее 3-х месяцев;</w:t>
            </w:r>
          </w:p>
          <w:p w:rsidR="004E0DE9" w:rsidRPr="004E0DE9" w:rsidRDefault="004E0DE9" w:rsidP="002E3ECC">
            <w:pPr>
              <w:pStyle w:val="a5"/>
              <w:numPr>
                <w:ilvl w:val="0"/>
                <w:numId w:val="11"/>
              </w:numPr>
              <w:tabs>
                <w:tab w:val="left" w:pos="202"/>
              </w:tabs>
              <w:spacing w:after="0"/>
              <w:ind w:left="0" w:firstLine="0"/>
              <w:jc w:val="both"/>
              <w:rPr>
                <w:rFonts w:ascii="Times New Roman" w:hAnsi="Times New Roman"/>
                <w:sz w:val="18"/>
                <w:szCs w:val="18"/>
              </w:rPr>
            </w:pPr>
            <w:r>
              <w:rPr>
                <w:rFonts w:ascii="Times New Roman" w:hAnsi="Times New Roman"/>
                <w:sz w:val="18"/>
                <w:szCs w:val="18"/>
              </w:rPr>
              <w:t>Постоянная/временная р</w:t>
            </w:r>
            <w:r w:rsidRPr="00FE7EC3">
              <w:rPr>
                <w:rFonts w:ascii="Times New Roman" w:hAnsi="Times New Roman"/>
                <w:sz w:val="18"/>
                <w:szCs w:val="18"/>
              </w:rPr>
              <w:t xml:space="preserve">егистрация </w:t>
            </w:r>
            <w:r>
              <w:rPr>
                <w:rFonts w:ascii="Times New Roman" w:hAnsi="Times New Roman"/>
                <w:sz w:val="18"/>
                <w:szCs w:val="18"/>
              </w:rPr>
              <w:t>по месту жительства</w:t>
            </w:r>
            <w:r w:rsidR="00BE2169">
              <w:rPr>
                <w:rFonts w:ascii="Times New Roman" w:hAnsi="Times New Roman"/>
                <w:sz w:val="18"/>
                <w:szCs w:val="18"/>
              </w:rPr>
              <w:t xml:space="preserve"> </w:t>
            </w:r>
            <w:r>
              <w:rPr>
                <w:rFonts w:ascii="Times New Roman" w:hAnsi="Times New Roman"/>
                <w:sz w:val="18"/>
                <w:szCs w:val="18"/>
              </w:rPr>
              <w:t xml:space="preserve">/ пребывания </w:t>
            </w:r>
            <w:r w:rsidRPr="00FE7EC3">
              <w:rPr>
                <w:rFonts w:ascii="Times New Roman" w:hAnsi="Times New Roman"/>
                <w:sz w:val="18"/>
                <w:szCs w:val="18"/>
              </w:rPr>
              <w:t>на территории Р</w:t>
            </w:r>
            <w:r>
              <w:rPr>
                <w:rFonts w:ascii="Times New Roman" w:hAnsi="Times New Roman"/>
                <w:sz w:val="18"/>
                <w:szCs w:val="18"/>
              </w:rPr>
              <w:t xml:space="preserve">оссийской </w:t>
            </w:r>
            <w:r w:rsidRPr="00FE7EC3">
              <w:rPr>
                <w:rFonts w:ascii="Times New Roman" w:hAnsi="Times New Roman"/>
                <w:sz w:val="18"/>
                <w:szCs w:val="18"/>
              </w:rPr>
              <w:t>Ф</w:t>
            </w:r>
            <w:r>
              <w:rPr>
                <w:rFonts w:ascii="Times New Roman" w:hAnsi="Times New Roman"/>
                <w:sz w:val="18"/>
                <w:szCs w:val="18"/>
              </w:rPr>
              <w:t xml:space="preserve">едерации </w:t>
            </w:r>
            <w:r w:rsidRPr="001352BE">
              <w:rPr>
                <w:rFonts w:ascii="Times New Roman" w:hAnsi="Times New Roman"/>
                <w:sz w:val="18"/>
                <w:szCs w:val="18"/>
              </w:rPr>
              <w:t xml:space="preserve">в регионе присутствия одного из подразделений </w:t>
            </w:r>
            <w:r w:rsidR="00BE2169">
              <w:rPr>
                <w:rFonts w:ascii="Times New Roman" w:hAnsi="Times New Roman"/>
                <w:sz w:val="18"/>
                <w:szCs w:val="18"/>
              </w:rPr>
              <w:t>Б</w:t>
            </w:r>
            <w:r w:rsidRPr="001352BE">
              <w:rPr>
                <w:rFonts w:ascii="Times New Roman" w:hAnsi="Times New Roman"/>
                <w:sz w:val="18"/>
                <w:szCs w:val="18"/>
              </w:rPr>
              <w:t>анка</w:t>
            </w:r>
          </w:p>
        </w:tc>
      </w:tr>
      <w:tr w:rsidR="00B6601A" w:rsidRPr="00D208C3" w:rsidTr="001C20C8">
        <w:tc>
          <w:tcPr>
            <w:tcW w:w="2405" w:type="dxa"/>
            <w:vAlign w:val="center"/>
          </w:tcPr>
          <w:p w:rsidR="00B6601A" w:rsidRDefault="00B6601A" w:rsidP="00B6601A">
            <w:pPr>
              <w:spacing w:after="0"/>
              <w:contextualSpacing/>
              <w:jc w:val="center"/>
              <w:rPr>
                <w:rFonts w:ascii="Times New Roman" w:hAnsi="Times New Roman"/>
                <w:b/>
                <w:bCs/>
                <w:sz w:val="18"/>
                <w:szCs w:val="18"/>
              </w:rPr>
            </w:pPr>
            <w:r w:rsidRPr="00394BDC">
              <w:rPr>
                <w:rFonts w:ascii="Times New Roman" w:hAnsi="Times New Roman"/>
                <w:b/>
                <w:bCs/>
                <w:sz w:val="18"/>
                <w:szCs w:val="18"/>
              </w:rPr>
              <w:t>Валюта кредитования</w:t>
            </w:r>
          </w:p>
        </w:tc>
        <w:tc>
          <w:tcPr>
            <w:tcW w:w="7371" w:type="dxa"/>
            <w:gridSpan w:val="4"/>
          </w:tcPr>
          <w:p w:rsidR="00B6601A" w:rsidRPr="00B6601A" w:rsidRDefault="00B6601A" w:rsidP="00B6601A">
            <w:pPr>
              <w:tabs>
                <w:tab w:val="left" w:pos="202"/>
              </w:tabs>
              <w:spacing w:after="0"/>
              <w:jc w:val="both"/>
              <w:rPr>
                <w:rFonts w:ascii="Times New Roman" w:hAnsi="Times New Roman"/>
                <w:sz w:val="18"/>
                <w:szCs w:val="18"/>
              </w:rPr>
            </w:pPr>
            <w:r w:rsidRPr="00B6601A">
              <w:rPr>
                <w:rFonts w:ascii="Times New Roman" w:hAnsi="Times New Roman"/>
                <w:sz w:val="18"/>
                <w:szCs w:val="18"/>
              </w:rPr>
              <w:t>Рубли Российской Федерации (РФ)</w:t>
            </w:r>
          </w:p>
        </w:tc>
      </w:tr>
      <w:tr w:rsidR="002A3B21" w:rsidRPr="00D208C3" w:rsidTr="001C20C8">
        <w:tc>
          <w:tcPr>
            <w:tcW w:w="2405" w:type="dxa"/>
            <w:vAlign w:val="center"/>
          </w:tcPr>
          <w:p w:rsidR="002A3B21" w:rsidRPr="00394BDC" w:rsidRDefault="002A3B21" w:rsidP="002A3B21">
            <w:pPr>
              <w:spacing w:after="0"/>
              <w:contextualSpacing/>
              <w:jc w:val="center"/>
              <w:rPr>
                <w:rFonts w:ascii="Times New Roman" w:hAnsi="Times New Roman"/>
                <w:b/>
                <w:bCs/>
                <w:sz w:val="18"/>
                <w:szCs w:val="18"/>
              </w:rPr>
            </w:pPr>
            <w:r w:rsidRPr="00394BDC">
              <w:rPr>
                <w:rFonts w:ascii="Times New Roman" w:hAnsi="Times New Roman"/>
                <w:b/>
                <w:bCs/>
                <w:sz w:val="18"/>
                <w:szCs w:val="18"/>
              </w:rPr>
              <w:t xml:space="preserve">Срок </w:t>
            </w:r>
            <w:r>
              <w:rPr>
                <w:rFonts w:ascii="Times New Roman" w:hAnsi="Times New Roman"/>
                <w:b/>
                <w:bCs/>
                <w:sz w:val="18"/>
                <w:szCs w:val="18"/>
              </w:rPr>
              <w:t>кредитования</w:t>
            </w:r>
          </w:p>
        </w:tc>
        <w:tc>
          <w:tcPr>
            <w:tcW w:w="7371" w:type="dxa"/>
            <w:gridSpan w:val="4"/>
          </w:tcPr>
          <w:p w:rsidR="002A3B21" w:rsidRPr="00B6601A" w:rsidRDefault="002A3B21" w:rsidP="002A3B21">
            <w:pPr>
              <w:tabs>
                <w:tab w:val="left" w:pos="202"/>
              </w:tabs>
              <w:spacing w:after="0"/>
              <w:jc w:val="both"/>
              <w:rPr>
                <w:rFonts w:ascii="Times New Roman" w:hAnsi="Times New Roman"/>
                <w:sz w:val="18"/>
                <w:szCs w:val="18"/>
              </w:rPr>
            </w:pPr>
            <w:r>
              <w:rPr>
                <w:rFonts w:ascii="Times New Roman" w:hAnsi="Times New Roman"/>
                <w:sz w:val="18"/>
                <w:szCs w:val="18"/>
              </w:rPr>
              <w:t>10 лет</w:t>
            </w:r>
          </w:p>
        </w:tc>
      </w:tr>
      <w:tr w:rsidR="002A3B21" w:rsidRPr="007C3C53" w:rsidTr="001C20C8">
        <w:tc>
          <w:tcPr>
            <w:tcW w:w="2405" w:type="dxa"/>
            <w:vAlign w:val="center"/>
          </w:tcPr>
          <w:p w:rsidR="002A3B21" w:rsidRPr="00394BDC" w:rsidRDefault="002A3B21" w:rsidP="002A3B21">
            <w:pPr>
              <w:spacing w:after="0"/>
              <w:contextualSpacing/>
              <w:rPr>
                <w:rFonts w:ascii="Times New Roman" w:hAnsi="Times New Roman"/>
                <w:b/>
                <w:bCs/>
                <w:sz w:val="18"/>
                <w:szCs w:val="18"/>
              </w:rPr>
            </w:pPr>
            <w:r>
              <w:rPr>
                <w:rFonts w:ascii="Times New Roman" w:hAnsi="Times New Roman"/>
                <w:b/>
                <w:bCs/>
                <w:sz w:val="18"/>
                <w:szCs w:val="18"/>
              </w:rPr>
              <w:t>Тип кредитной карты</w:t>
            </w:r>
          </w:p>
        </w:tc>
        <w:tc>
          <w:tcPr>
            <w:tcW w:w="7371" w:type="dxa"/>
            <w:gridSpan w:val="4"/>
          </w:tcPr>
          <w:p w:rsidR="002A3B21" w:rsidRPr="0001420F" w:rsidRDefault="002A3B21" w:rsidP="002A3B21">
            <w:pPr>
              <w:spacing w:after="0"/>
              <w:contextualSpacing/>
              <w:jc w:val="both"/>
              <w:rPr>
                <w:rFonts w:ascii="Times New Roman" w:hAnsi="Times New Roman"/>
                <w:sz w:val="18"/>
                <w:szCs w:val="18"/>
                <w:lang w:val="en-US"/>
              </w:rPr>
            </w:pPr>
            <w:r w:rsidRPr="00501921">
              <w:rPr>
                <w:rFonts w:ascii="Times New Roman" w:hAnsi="Times New Roman"/>
                <w:sz w:val="18"/>
                <w:szCs w:val="18"/>
                <w:lang w:val="en-US"/>
              </w:rPr>
              <w:t>U</w:t>
            </w:r>
            <w:r>
              <w:rPr>
                <w:rFonts w:ascii="Times New Roman" w:hAnsi="Times New Roman"/>
                <w:sz w:val="18"/>
                <w:szCs w:val="18"/>
                <w:lang w:val="en-US"/>
              </w:rPr>
              <w:t>nionPay</w:t>
            </w:r>
            <w:r w:rsidRPr="00501921">
              <w:rPr>
                <w:rFonts w:ascii="Times New Roman" w:hAnsi="Times New Roman"/>
                <w:sz w:val="18"/>
                <w:szCs w:val="18"/>
                <w:lang w:val="en-US"/>
              </w:rPr>
              <w:t xml:space="preserve"> G</w:t>
            </w:r>
            <w:r>
              <w:rPr>
                <w:rFonts w:ascii="Times New Roman" w:hAnsi="Times New Roman"/>
                <w:sz w:val="18"/>
                <w:szCs w:val="18"/>
                <w:lang w:val="en-US"/>
              </w:rPr>
              <w:t>old</w:t>
            </w:r>
            <w:r w:rsidRPr="00501921">
              <w:rPr>
                <w:rFonts w:ascii="Times New Roman" w:hAnsi="Times New Roman"/>
                <w:sz w:val="18"/>
                <w:szCs w:val="18"/>
                <w:lang w:val="en-US"/>
              </w:rPr>
              <w:t xml:space="preserve">/ </w:t>
            </w:r>
            <w:r>
              <w:rPr>
                <w:rFonts w:ascii="Times New Roman" w:hAnsi="Times New Roman"/>
                <w:sz w:val="18"/>
                <w:szCs w:val="18"/>
                <w:lang w:val="en-US"/>
              </w:rPr>
              <w:t>UnionPay</w:t>
            </w:r>
            <w:r w:rsidR="00D912A5" w:rsidRPr="002E3ECC">
              <w:rPr>
                <w:rFonts w:ascii="Times New Roman" w:hAnsi="Times New Roman"/>
                <w:sz w:val="18"/>
                <w:szCs w:val="18"/>
                <w:lang w:val="en-US"/>
              </w:rPr>
              <w:t xml:space="preserve"> </w:t>
            </w:r>
            <w:r w:rsidR="0001420F" w:rsidRPr="00501921">
              <w:rPr>
                <w:rFonts w:ascii="Times New Roman" w:hAnsi="Times New Roman"/>
                <w:sz w:val="18"/>
                <w:szCs w:val="18"/>
                <w:lang w:val="en-US"/>
              </w:rPr>
              <w:t>D</w:t>
            </w:r>
            <w:r w:rsidR="0001420F">
              <w:rPr>
                <w:rFonts w:ascii="Times New Roman" w:hAnsi="Times New Roman"/>
                <w:sz w:val="18"/>
                <w:szCs w:val="18"/>
                <w:lang w:val="en-US"/>
              </w:rPr>
              <w:t>iamond</w:t>
            </w:r>
          </w:p>
          <w:p w:rsidR="002A3B21" w:rsidRPr="00501921" w:rsidRDefault="002A3B21" w:rsidP="002A3B21">
            <w:pPr>
              <w:spacing w:after="0"/>
              <w:contextualSpacing/>
              <w:jc w:val="both"/>
              <w:rPr>
                <w:rFonts w:ascii="Times New Roman" w:hAnsi="Times New Roman"/>
                <w:sz w:val="18"/>
                <w:szCs w:val="18"/>
                <w:lang w:val="en-US"/>
              </w:rPr>
            </w:pPr>
            <w:r>
              <w:rPr>
                <w:rFonts w:ascii="Times New Roman" w:hAnsi="Times New Roman"/>
                <w:sz w:val="18"/>
                <w:szCs w:val="18"/>
                <w:lang w:val="en-US"/>
              </w:rPr>
              <w:t>Visa Platinum/Visa Infinite</w:t>
            </w:r>
          </w:p>
        </w:tc>
      </w:tr>
      <w:tr w:rsidR="00BE2169" w:rsidRPr="00D208C3" w:rsidTr="002E3ECC">
        <w:trPr>
          <w:trHeight w:val="80"/>
        </w:trPr>
        <w:tc>
          <w:tcPr>
            <w:tcW w:w="2405" w:type="dxa"/>
            <w:vMerge w:val="restart"/>
            <w:vAlign w:val="center"/>
          </w:tcPr>
          <w:p w:rsidR="00BE2169" w:rsidRPr="00394BDC" w:rsidRDefault="00BE2169" w:rsidP="002A3B21">
            <w:pPr>
              <w:spacing w:after="0"/>
              <w:contextualSpacing/>
              <w:rPr>
                <w:rFonts w:ascii="Times New Roman" w:hAnsi="Times New Roman"/>
                <w:b/>
                <w:bCs/>
                <w:sz w:val="18"/>
                <w:szCs w:val="18"/>
              </w:rPr>
            </w:pPr>
            <w:r>
              <w:rPr>
                <w:rFonts w:ascii="Times New Roman" w:hAnsi="Times New Roman"/>
                <w:b/>
                <w:bCs/>
                <w:sz w:val="18"/>
                <w:szCs w:val="18"/>
              </w:rPr>
              <w:t>Кредитный лимит</w:t>
            </w:r>
          </w:p>
        </w:tc>
        <w:tc>
          <w:tcPr>
            <w:tcW w:w="2457" w:type="dxa"/>
            <w:vAlign w:val="center"/>
          </w:tcPr>
          <w:p w:rsidR="00BE2169" w:rsidRPr="002E3ECC" w:rsidRDefault="0001420F" w:rsidP="00BE2169">
            <w:pPr>
              <w:spacing w:after="0"/>
              <w:contextualSpacing/>
              <w:jc w:val="center"/>
              <w:rPr>
                <w:rFonts w:ascii="Times New Roman" w:hAnsi="Times New Roman"/>
                <w:sz w:val="18"/>
                <w:szCs w:val="18"/>
              </w:rPr>
            </w:pPr>
            <w:r>
              <w:rPr>
                <w:rFonts w:ascii="Times New Roman" w:hAnsi="Times New Roman"/>
                <w:sz w:val="18"/>
                <w:szCs w:val="18"/>
              </w:rPr>
              <w:t>Сумма</w:t>
            </w:r>
          </w:p>
        </w:tc>
        <w:tc>
          <w:tcPr>
            <w:tcW w:w="2457" w:type="dxa"/>
            <w:gridSpan w:val="2"/>
            <w:vAlign w:val="center"/>
          </w:tcPr>
          <w:p w:rsidR="00BE2169" w:rsidRDefault="00BE2169" w:rsidP="00BE2169">
            <w:pPr>
              <w:spacing w:after="0"/>
              <w:contextualSpacing/>
              <w:jc w:val="center"/>
              <w:rPr>
                <w:rFonts w:ascii="Times New Roman" w:hAnsi="Times New Roman"/>
                <w:sz w:val="18"/>
                <w:szCs w:val="18"/>
                <w:lang w:val="en-US"/>
              </w:rPr>
            </w:pPr>
            <w:r w:rsidRPr="00920901">
              <w:rPr>
                <w:rFonts w:ascii="Times New Roman" w:hAnsi="Times New Roman"/>
                <w:sz w:val="18"/>
                <w:szCs w:val="18"/>
              </w:rPr>
              <w:t>U</w:t>
            </w:r>
            <w:proofErr w:type="spellStart"/>
            <w:r>
              <w:rPr>
                <w:rFonts w:ascii="Times New Roman" w:hAnsi="Times New Roman"/>
                <w:sz w:val="18"/>
                <w:szCs w:val="18"/>
                <w:lang w:val="en-US"/>
              </w:rPr>
              <w:t>nionPay</w:t>
            </w:r>
            <w:proofErr w:type="spellEnd"/>
            <w:r w:rsidRPr="00920901">
              <w:rPr>
                <w:rFonts w:ascii="Times New Roman" w:hAnsi="Times New Roman"/>
                <w:sz w:val="18"/>
                <w:szCs w:val="18"/>
              </w:rPr>
              <w:t xml:space="preserve"> G</w:t>
            </w:r>
            <w:r>
              <w:rPr>
                <w:rFonts w:ascii="Times New Roman" w:hAnsi="Times New Roman"/>
                <w:sz w:val="18"/>
                <w:szCs w:val="18"/>
                <w:lang w:val="en-US"/>
              </w:rPr>
              <w:t>old/ Visa Platinum</w:t>
            </w:r>
          </w:p>
        </w:tc>
        <w:tc>
          <w:tcPr>
            <w:tcW w:w="2457" w:type="dxa"/>
            <w:vAlign w:val="center"/>
          </w:tcPr>
          <w:p w:rsidR="00BE2169" w:rsidRDefault="00BE2169" w:rsidP="00BE2169">
            <w:pPr>
              <w:spacing w:after="0"/>
              <w:contextualSpacing/>
              <w:jc w:val="center"/>
              <w:rPr>
                <w:rFonts w:ascii="Times New Roman" w:hAnsi="Times New Roman"/>
                <w:sz w:val="18"/>
                <w:szCs w:val="18"/>
                <w:lang w:val="en-US"/>
              </w:rPr>
            </w:pPr>
            <w:proofErr w:type="spellStart"/>
            <w:r>
              <w:rPr>
                <w:rFonts w:ascii="Times New Roman" w:hAnsi="Times New Roman"/>
                <w:sz w:val="18"/>
                <w:szCs w:val="18"/>
                <w:lang w:val="en-US"/>
              </w:rPr>
              <w:t>UnionPay</w:t>
            </w:r>
            <w:proofErr w:type="spellEnd"/>
            <w:r w:rsidRPr="00920901">
              <w:rPr>
                <w:rFonts w:ascii="Times New Roman" w:hAnsi="Times New Roman"/>
                <w:sz w:val="18"/>
                <w:szCs w:val="18"/>
              </w:rPr>
              <w:t xml:space="preserve"> D</w:t>
            </w:r>
            <w:proofErr w:type="spellStart"/>
            <w:r>
              <w:rPr>
                <w:rFonts w:ascii="Times New Roman" w:hAnsi="Times New Roman"/>
                <w:sz w:val="18"/>
                <w:szCs w:val="18"/>
                <w:lang w:val="en-US"/>
              </w:rPr>
              <w:t>iamond</w:t>
            </w:r>
            <w:proofErr w:type="spellEnd"/>
            <w:r>
              <w:rPr>
                <w:rFonts w:ascii="Times New Roman" w:hAnsi="Times New Roman"/>
                <w:sz w:val="18"/>
                <w:szCs w:val="18"/>
                <w:lang w:val="en-US"/>
              </w:rPr>
              <w:t>/ Visa Infinite</w:t>
            </w:r>
          </w:p>
        </w:tc>
      </w:tr>
      <w:tr w:rsidR="00BE2169" w:rsidRPr="00D208C3" w:rsidTr="00D40800">
        <w:trPr>
          <w:trHeight w:val="80"/>
        </w:trPr>
        <w:tc>
          <w:tcPr>
            <w:tcW w:w="2405" w:type="dxa"/>
            <w:vMerge/>
            <w:vAlign w:val="center"/>
          </w:tcPr>
          <w:p w:rsidR="00BE2169" w:rsidRDefault="00BE2169" w:rsidP="002A3B21">
            <w:pPr>
              <w:spacing w:after="0"/>
              <w:contextualSpacing/>
              <w:rPr>
                <w:rFonts w:ascii="Times New Roman" w:hAnsi="Times New Roman"/>
                <w:b/>
                <w:bCs/>
                <w:sz w:val="18"/>
                <w:szCs w:val="18"/>
              </w:rPr>
            </w:pPr>
          </w:p>
        </w:tc>
        <w:tc>
          <w:tcPr>
            <w:tcW w:w="2457" w:type="dxa"/>
          </w:tcPr>
          <w:p w:rsidR="00BE2169" w:rsidRPr="002E3ECC" w:rsidRDefault="00BE2169" w:rsidP="002E3ECC">
            <w:pPr>
              <w:spacing w:after="0"/>
              <w:contextualSpacing/>
              <w:rPr>
                <w:rFonts w:ascii="Times New Roman" w:hAnsi="Times New Roman"/>
                <w:sz w:val="18"/>
                <w:szCs w:val="18"/>
              </w:rPr>
            </w:pPr>
            <w:r>
              <w:rPr>
                <w:rFonts w:ascii="Times New Roman" w:hAnsi="Times New Roman"/>
                <w:sz w:val="18"/>
                <w:szCs w:val="18"/>
              </w:rPr>
              <w:t>Минимальная сумма</w:t>
            </w:r>
          </w:p>
        </w:tc>
        <w:tc>
          <w:tcPr>
            <w:tcW w:w="2457" w:type="dxa"/>
            <w:gridSpan w:val="2"/>
          </w:tcPr>
          <w:p w:rsidR="00BE2169" w:rsidRPr="002E3ECC" w:rsidRDefault="00BE2169" w:rsidP="002A3B21">
            <w:pPr>
              <w:spacing w:after="0"/>
              <w:contextualSpacing/>
              <w:jc w:val="center"/>
              <w:rPr>
                <w:rFonts w:ascii="Times New Roman" w:hAnsi="Times New Roman"/>
                <w:sz w:val="18"/>
                <w:szCs w:val="18"/>
              </w:rPr>
            </w:pPr>
            <w:r>
              <w:rPr>
                <w:rFonts w:ascii="Times New Roman" w:hAnsi="Times New Roman"/>
                <w:sz w:val="18"/>
                <w:szCs w:val="18"/>
              </w:rPr>
              <w:t>10 000 рублей</w:t>
            </w:r>
          </w:p>
        </w:tc>
        <w:tc>
          <w:tcPr>
            <w:tcW w:w="2457" w:type="dxa"/>
          </w:tcPr>
          <w:p w:rsidR="00BE2169" w:rsidRPr="002E3ECC" w:rsidRDefault="00BE2169" w:rsidP="002A3B21">
            <w:pPr>
              <w:spacing w:after="0"/>
              <w:contextualSpacing/>
              <w:jc w:val="center"/>
              <w:rPr>
                <w:rFonts w:ascii="Times New Roman" w:hAnsi="Times New Roman"/>
                <w:sz w:val="18"/>
                <w:szCs w:val="18"/>
              </w:rPr>
            </w:pPr>
            <w:r>
              <w:rPr>
                <w:rFonts w:ascii="Times New Roman" w:hAnsi="Times New Roman"/>
                <w:sz w:val="18"/>
                <w:szCs w:val="18"/>
              </w:rPr>
              <w:t>300 001 рублей</w:t>
            </w:r>
          </w:p>
        </w:tc>
      </w:tr>
      <w:tr w:rsidR="00BE2169" w:rsidRPr="00D208C3" w:rsidTr="00D40800">
        <w:trPr>
          <w:trHeight w:val="80"/>
        </w:trPr>
        <w:tc>
          <w:tcPr>
            <w:tcW w:w="2405" w:type="dxa"/>
            <w:vMerge/>
            <w:vAlign w:val="center"/>
          </w:tcPr>
          <w:p w:rsidR="00BE2169" w:rsidRDefault="00BE2169" w:rsidP="002A3B21">
            <w:pPr>
              <w:spacing w:after="0"/>
              <w:contextualSpacing/>
              <w:rPr>
                <w:rFonts w:ascii="Times New Roman" w:hAnsi="Times New Roman"/>
                <w:b/>
                <w:bCs/>
                <w:sz w:val="18"/>
                <w:szCs w:val="18"/>
              </w:rPr>
            </w:pPr>
          </w:p>
        </w:tc>
        <w:tc>
          <w:tcPr>
            <w:tcW w:w="2457" w:type="dxa"/>
          </w:tcPr>
          <w:p w:rsidR="00BE2169" w:rsidRPr="002E3ECC" w:rsidRDefault="00BE2169" w:rsidP="002E3ECC">
            <w:pPr>
              <w:spacing w:after="0"/>
              <w:contextualSpacing/>
              <w:rPr>
                <w:rFonts w:ascii="Times New Roman" w:hAnsi="Times New Roman"/>
                <w:sz w:val="18"/>
                <w:szCs w:val="18"/>
              </w:rPr>
            </w:pPr>
            <w:r>
              <w:rPr>
                <w:rFonts w:ascii="Times New Roman" w:hAnsi="Times New Roman"/>
                <w:sz w:val="18"/>
                <w:szCs w:val="18"/>
              </w:rPr>
              <w:t>Максимальная сумма</w:t>
            </w:r>
          </w:p>
        </w:tc>
        <w:tc>
          <w:tcPr>
            <w:tcW w:w="2457" w:type="dxa"/>
            <w:gridSpan w:val="2"/>
          </w:tcPr>
          <w:p w:rsidR="00BE2169" w:rsidRPr="002E3ECC" w:rsidRDefault="00BE2169" w:rsidP="002A3B21">
            <w:pPr>
              <w:spacing w:after="0"/>
              <w:contextualSpacing/>
              <w:jc w:val="center"/>
              <w:rPr>
                <w:rFonts w:ascii="Times New Roman" w:hAnsi="Times New Roman"/>
                <w:sz w:val="18"/>
                <w:szCs w:val="18"/>
              </w:rPr>
            </w:pPr>
            <w:r>
              <w:rPr>
                <w:rFonts w:ascii="Times New Roman" w:hAnsi="Times New Roman"/>
                <w:sz w:val="18"/>
                <w:szCs w:val="18"/>
              </w:rPr>
              <w:t>300 000 рублей</w:t>
            </w:r>
          </w:p>
        </w:tc>
        <w:tc>
          <w:tcPr>
            <w:tcW w:w="2457" w:type="dxa"/>
          </w:tcPr>
          <w:p w:rsidR="00BE2169" w:rsidRPr="002E3ECC" w:rsidRDefault="00BE2169" w:rsidP="002A3B21">
            <w:pPr>
              <w:spacing w:after="0"/>
              <w:contextualSpacing/>
              <w:jc w:val="center"/>
              <w:rPr>
                <w:rFonts w:ascii="Times New Roman" w:hAnsi="Times New Roman"/>
                <w:sz w:val="18"/>
                <w:szCs w:val="18"/>
              </w:rPr>
            </w:pPr>
            <w:r>
              <w:rPr>
                <w:rFonts w:ascii="Times New Roman" w:hAnsi="Times New Roman"/>
                <w:sz w:val="18"/>
                <w:szCs w:val="18"/>
              </w:rPr>
              <w:t>1 000 000 рублей</w:t>
            </w:r>
          </w:p>
        </w:tc>
      </w:tr>
      <w:tr w:rsidR="003B7B91" w:rsidRPr="00D208C3" w:rsidTr="0028267E">
        <w:trPr>
          <w:trHeight w:val="595"/>
        </w:trPr>
        <w:tc>
          <w:tcPr>
            <w:tcW w:w="2405" w:type="dxa"/>
            <w:vMerge w:val="restart"/>
            <w:vAlign w:val="center"/>
          </w:tcPr>
          <w:p w:rsidR="003B7B91" w:rsidRPr="007E2005" w:rsidRDefault="003B7B91" w:rsidP="003B7B91">
            <w:pPr>
              <w:spacing w:after="0"/>
              <w:contextualSpacing/>
              <w:rPr>
                <w:rFonts w:ascii="Times New Roman" w:hAnsi="Times New Roman"/>
                <w:b/>
                <w:bCs/>
                <w:sz w:val="18"/>
                <w:szCs w:val="18"/>
              </w:rPr>
            </w:pPr>
          </w:p>
          <w:p w:rsidR="003B7B91" w:rsidRPr="007E2005" w:rsidRDefault="003B7B91" w:rsidP="003B7B91">
            <w:pPr>
              <w:spacing w:after="0"/>
              <w:contextualSpacing/>
              <w:rPr>
                <w:rFonts w:ascii="Times New Roman" w:hAnsi="Times New Roman"/>
                <w:b/>
                <w:bCs/>
                <w:sz w:val="18"/>
                <w:szCs w:val="18"/>
              </w:rPr>
            </w:pPr>
          </w:p>
          <w:p w:rsidR="003B7B91" w:rsidRPr="007E2005" w:rsidRDefault="003B7B91" w:rsidP="003B7B91">
            <w:pPr>
              <w:spacing w:after="0"/>
              <w:contextualSpacing/>
              <w:rPr>
                <w:rFonts w:ascii="Times New Roman" w:hAnsi="Times New Roman"/>
                <w:b/>
                <w:bCs/>
                <w:sz w:val="18"/>
                <w:szCs w:val="18"/>
              </w:rPr>
            </w:pPr>
            <w:r w:rsidRPr="007E2005">
              <w:rPr>
                <w:rFonts w:ascii="Times New Roman" w:hAnsi="Times New Roman"/>
                <w:b/>
                <w:bCs/>
                <w:sz w:val="18"/>
                <w:szCs w:val="18"/>
              </w:rPr>
              <w:t>Процентная ставка, % годовых</w:t>
            </w:r>
          </w:p>
          <w:p w:rsidR="003B7B91" w:rsidRPr="007E2005" w:rsidRDefault="003B7B91" w:rsidP="003B7B91">
            <w:pPr>
              <w:spacing w:after="0"/>
              <w:contextualSpacing/>
              <w:rPr>
                <w:rFonts w:ascii="Times New Roman" w:hAnsi="Times New Roman"/>
                <w:b/>
                <w:bCs/>
                <w:sz w:val="18"/>
                <w:szCs w:val="18"/>
              </w:rPr>
            </w:pPr>
          </w:p>
          <w:p w:rsidR="003B7B91" w:rsidRPr="003B7B91" w:rsidRDefault="003B7B91" w:rsidP="003B7B91">
            <w:pPr>
              <w:spacing w:after="0"/>
              <w:contextualSpacing/>
              <w:rPr>
                <w:rFonts w:ascii="Times New Roman" w:hAnsi="Times New Roman"/>
                <w:b/>
                <w:bCs/>
                <w:sz w:val="18"/>
                <w:szCs w:val="18"/>
                <w:highlight w:val="yellow"/>
              </w:rPr>
            </w:pPr>
          </w:p>
          <w:p w:rsidR="003B7B91" w:rsidRPr="003B7B91" w:rsidRDefault="003B7B91" w:rsidP="003B7B91">
            <w:pPr>
              <w:spacing w:after="0"/>
              <w:contextualSpacing/>
              <w:rPr>
                <w:rFonts w:ascii="Times New Roman" w:hAnsi="Times New Roman"/>
                <w:b/>
                <w:bCs/>
                <w:sz w:val="18"/>
                <w:szCs w:val="18"/>
                <w:highlight w:val="yellow"/>
              </w:rPr>
            </w:pPr>
          </w:p>
        </w:tc>
        <w:tc>
          <w:tcPr>
            <w:tcW w:w="3685" w:type="dxa"/>
            <w:gridSpan w:val="2"/>
            <w:vAlign w:val="center"/>
          </w:tcPr>
          <w:p w:rsidR="003B7B91" w:rsidRPr="003B7B91" w:rsidRDefault="003B7B91" w:rsidP="003B7B91">
            <w:pPr>
              <w:spacing w:after="0"/>
              <w:contextualSpacing/>
              <w:jc w:val="center"/>
              <w:rPr>
                <w:rFonts w:ascii="Times New Roman" w:hAnsi="Times New Roman"/>
                <w:sz w:val="18"/>
                <w:szCs w:val="18"/>
              </w:rPr>
            </w:pPr>
            <w:r w:rsidRPr="003B7B91">
              <w:rPr>
                <w:rFonts w:ascii="Times New Roman" w:hAnsi="Times New Roman"/>
                <w:sz w:val="18"/>
                <w:szCs w:val="18"/>
              </w:rPr>
              <w:t>U</w:t>
            </w:r>
            <w:proofErr w:type="spellStart"/>
            <w:r w:rsidRPr="003B7B91">
              <w:rPr>
                <w:rFonts w:ascii="Times New Roman" w:hAnsi="Times New Roman"/>
                <w:sz w:val="18"/>
                <w:szCs w:val="18"/>
                <w:lang w:val="en-US"/>
              </w:rPr>
              <w:t>nionPay</w:t>
            </w:r>
            <w:proofErr w:type="spellEnd"/>
            <w:r w:rsidRPr="003B7B91">
              <w:rPr>
                <w:rFonts w:ascii="Times New Roman" w:hAnsi="Times New Roman"/>
                <w:sz w:val="18"/>
                <w:szCs w:val="18"/>
              </w:rPr>
              <w:t xml:space="preserve"> G</w:t>
            </w:r>
            <w:r w:rsidRPr="003B7B91">
              <w:rPr>
                <w:rFonts w:ascii="Times New Roman" w:hAnsi="Times New Roman"/>
                <w:sz w:val="18"/>
                <w:szCs w:val="18"/>
                <w:lang w:val="en-US"/>
              </w:rPr>
              <w:t>old</w:t>
            </w:r>
            <w:r w:rsidRPr="003B7B91">
              <w:rPr>
                <w:rFonts w:ascii="Times New Roman" w:hAnsi="Times New Roman"/>
                <w:sz w:val="18"/>
                <w:szCs w:val="18"/>
              </w:rPr>
              <w:t>/</w:t>
            </w:r>
            <w:r w:rsidRPr="003B7B91">
              <w:rPr>
                <w:rFonts w:ascii="Times New Roman" w:hAnsi="Times New Roman"/>
                <w:sz w:val="18"/>
                <w:szCs w:val="18"/>
                <w:lang w:val="en-US"/>
              </w:rPr>
              <w:t xml:space="preserve"> Visa Platinum</w:t>
            </w:r>
          </w:p>
        </w:tc>
        <w:tc>
          <w:tcPr>
            <w:tcW w:w="3686" w:type="dxa"/>
            <w:gridSpan w:val="2"/>
            <w:vAlign w:val="center"/>
          </w:tcPr>
          <w:p w:rsidR="003B7B91" w:rsidRPr="003B7B91" w:rsidRDefault="003B7B91" w:rsidP="003B7B91">
            <w:pPr>
              <w:spacing w:after="0"/>
              <w:contextualSpacing/>
              <w:jc w:val="center"/>
              <w:rPr>
                <w:rFonts w:ascii="Times New Roman" w:hAnsi="Times New Roman"/>
                <w:sz w:val="18"/>
                <w:szCs w:val="18"/>
              </w:rPr>
            </w:pPr>
            <w:proofErr w:type="spellStart"/>
            <w:r w:rsidRPr="003B7B91">
              <w:rPr>
                <w:rFonts w:ascii="Times New Roman" w:hAnsi="Times New Roman"/>
                <w:sz w:val="18"/>
                <w:szCs w:val="18"/>
                <w:lang w:val="en-US"/>
              </w:rPr>
              <w:t>UnionPay</w:t>
            </w:r>
            <w:proofErr w:type="spellEnd"/>
            <w:r w:rsidRPr="003B7B91">
              <w:rPr>
                <w:rFonts w:ascii="Times New Roman" w:hAnsi="Times New Roman"/>
                <w:sz w:val="18"/>
                <w:szCs w:val="18"/>
              </w:rPr>
              <w:t xml:space="preserve"> D</w:t>
            </w:r>
            <w:proofErr w:type="spellStart"/>
            <w:r w:rsidRPr="003B7B91">
              <w:rPr>
                <w:rFonts w:ascii="Times New Roman" w:hAnsi="Times New Roman"/>
                <w:sz w:val="18"/>
                <w:szCs w:val="18"/>
                <w:lang w:val="en-US"/>
              </w:rPr>
              <w:t>iamond</w:t>
            </w:r>
            <w:proofErr w:type="spellEnd"/>
            <w:r w:rsidRPr="003B7B91">
              <w:rPr>
                <w:rFonts w:ascii="Times New Roman" w:hAnsi="Times New Roman"/>
                <w:sz w:val="18"/>
                <w:szCs w:val="18"/>
              </w:rPr>
              <w:t>/</w:t>
            </w:r>
          </w:p>
          <w:p w:rsidR="003B7B91" w:rsidRPr="003B7B91" w:rsidRDefault="003B7B91" w:rsidP="003B7B91">
            <w:pPr>
              <w:spacing w:after="0"/>
              <w:contextualSpacing/>
              <w:jc w:val="center"/>
              <w:rPr>
                <w:rFonts w:ascii="Times New Roman" w:hAnsi="Times New Roman"/>
                <w:sz w:val="18"/>
                <w:szCs w:val="18"/>
              </w:rPr>
            </w:pPr>
            <w:r w:rsidRPr="003B7B91">
              <w:rPr>
                <w:rFonts w:ascii="Times New Roman" w:hAnsi="Times New Roman"/>
                <w:sz w:val="18"/>
                <w:szCs w:val="18"/>
                <w:lang w:val="en-US"/>
              </w:rPr>
              <w:t>Visa Infinite</w:t>
            </w:r>
          </w:p>
        </w:tc>
      </w:tr>
      <w:tr w:rsidR="003B7B91" w:rsidRPr="00D208C3" w:rsidTr="003B7B91">
        <w:trPr>
          <w:trHeight w:val="476"/>
        </w:trPr>
        <w:tc>
          <w:tcPr>
            <w:tcW w:w="2405" w:type="dxa"/>
            <w:vMerge/>
            <w:vAlign w:val="center"/>
          </w:tcPr>
          <w:p w:rsidR="003B7B91" w:rsidRPr="003B7B91" w:rsidRDefault="003B7B91" w:rsidP="002A3B21">
            <w:pPr>
              <w:spacing w:after="0"/>
              <w:contextualSpacing/>
              <w:rPr>
                <w:rFonts w:ascii="Times New Roman" w:hAnsi="Times New Roman"/>
                <w:b/>
                <w:bCs/>
                <w:sz w:val="18"/>
                <w:szCs w:val="18"/>
                <w:highlight w:val="yellow"/>
              </w:rPr>
            </w:pPr>
          </w:p>
        </w:tc>
        <w:tc>
          <w:tcPr>
            <w:tcW w:w="3685" w:type="dxa"/>
            <w:gridSpan w:val="2"/>
          </w:tcPr>
          <w:p w:rsidR="003B7B91" w:rsidRPr="003B7B91" w:rsidRDefault="003B7B91" w:rsidP="002A3B21">
            <w:pPr>
              <w:spacing w:after="0"/>
              <w:contextualSpacing/>
              <w:jc w:val="center"/>
              <w:rPr>
                <w:rFonts w:ascii="Times New Roman" w:hAnsi="Times New Roman"/>
                <w:sz w:val="18"/>
                <w:szCs w:val="18"/>
              </w:rPr>
            </w:pPr>
            <w:r w:rsidRPr="003B7B91">
              <w:rPr>
                <w:rFonts w:ascii="Times New Roman" w:hAnsi="Times New Roman"/>
                <w:sz w:val="18"/>
                <w:szCs w:val="18"/>
              </w:rPr>
              <w:t>25%</w:t>
            </w:r>
          </w:p>
        </w:tc>
        <w:tc>
          <w:tcPr>
            <w:tcW w:w="3686" w:type="dxa"/>
            <w:gridSpan w:val="2"/>
          </w:tcPr>
          <w:p w:rsidR="003B7B91" w:rsidRPr="003B7B91" w:rsidRDefault="003B7B91" w:rsidP="002A3B21">
            <w:pPr>
              <w:spacing w:after="0"/>
              <w:contextualSpacing/>
              <w:jc w:val="center"/>
              <w:rPr>
                <w:rFonts w:ascii="Times New Roman" w:hAnsi="Times New Roman"/>
                <w:sz w:val="18"/>
                <w:szCs w:val="18"/>
              </w:rPr>
            </w:pPr>
            <w:r w:rsidRPr="003B7B91">
              <w:rPr>
                <w:rFonts w:ascii="Times New Roman" w:hAnsi="Times New Roman"/>
                <w:sz w:val="18"/>
                <w:szCs w:val="18"/>
              </w:rPr>
              <w:t>22%</w:t>
            </w:r>
          </w:p>
        </w:tc>
      </w:tr>
      <w:tr w:rsidR="003B7B91" w:rsidRPr="00D208C3" w:rsidTr="006B012B">
        <w:trPr>
          <w:trHeight w:val="595"/>
        </w:trPr>
        <w:tc>
          <w:tcPr>
            <w:tcW w:w="2405" w:type="dxa"/>
            <w:vMerge/>
            <w:vAlign w:val="center"/>
          </w:tcPr>
          <w:p w:rsidR="003B7B91" w:rsidRPr="003B7B91" w:rsidRDefault="003B7B91" w:rsidP="003B7B91">
            <w:pPr>
              <w:spacing w:after="0"/>
              <w:contextualSpacing/>
              <w:rPr>
                <w:rFonts w:ascii="Times New Roman" w:hAnsi="Times New Roman"/>
                <w:b/>
                <w:bCs/>
                <w:sz w:val="18"/>
                <w:szCs w:val="18"/>
                <w:highlight w:val="yellow"/>
              </w:rPr>
            </w:pPr>
          </w:p>
        </w:tc>
        <w:tc>
          <w:tcPr>
            <w:tcW w:w="7371" w:type="dxa"/>
            <w:gridSpan w:val="4"/>
          </w:tcPr>
          <w:p w:rsidR="003B7B91" w:rsidRPr="003B7B91" w:rsidDel="003D64F1" w:rsidRDefault="003B7B91" w:rsidP="003B7B91">
            <w:pPr>
              <w:spacing w:after="0"/>
              <w:contextualSpacing/>
              <w:jc w:val="center"/>
              <w:rPr>
                <w:rFonts w:ascii="Times New Roman" w:hAnsi="Times New Roman"/>
                <w:sz w:val="18"/>
                <w:szCs w:val="18"/>
              </w:rPr>
            </w:pPr>
            <w:r w:rsidRPr="003B7B91">
              <w:rPr>
                <w:rFonts w:ascii="Times New Roman" w:hAnsi="Times New Roman"/>
                <w:sz w:val="18"/>
                <w:szCs w:val="18"/>
              </w:rPr>
              <w:t>Для работников организаций, заключивших с Банком Генеральное соглашение об организации зарплатного проекта с использованием банковских карт и при условии поступления заработной платы на карту Банка</w:t>
            </w:r>
          </w:p>
        </w:tc>
      </w:tr>
      <w:tr w:rsidR="003B7B91" w:rsidRPr="00D208C3" w:rsidTr="00C13303">
        <w:trPr>
          <w:trHeight w:val="595"/>
        </w:trPr>
        <w:tc>
          <w:tcPr>
            <w:tcW w:w="2405" w:type="dxa"/>
            <w:vMerge/>
            <w:vAlign w:val="center"/>
          </w:tcPr>
          <w:p w:rsidR="003B7B91" w:rsidRPr="003B7B91" w:rsidRDefault="003B7B91" w:rsidP="003B7B91">
            <w:pPr>
              <w:spacing w:after="0"/>
              <w:contextualSpacing/>
              <w:rPr>
                <w:rFonts w:ascii="Times New Roman" w:hAnsi="Times New Roman"/>
                <w:b/>
                <w:bCs/>
                <w:sz w:val="18"/>
                <w:szCs w:val="18"/>
                <w:highlight w:val="yellow"/>
              </w:rPr>
            </w:pPr>
          </w:p>
        </w:tc>
        <w:tc>
          <w:tcPr>
            <w:tcW w:w="3685" w:type="dxa"/>
            <w:gridSpan w:val="2"/>
            <w:vAlign w:val="center"/>
          </w:tcPr>
          <w:p w:rsidR="003B7B91" w:rsidRPr="003B7B91" w:rsidDel="003D64F1" w:rsidRDefault="003B7B91" w:rsidP="003B7B91">
            <w:pPr>
              <w:spacing w:after="0"/>
              <w:contextualSpacing/>
              <w:jc w:val="center"/>
              <w:rPr>
                <w:rFonts w:ascii="Times New Roman" w:hAnsi="Times New Roman"/>
                <w:sz w:val="18"/>
                <w:szCs w:val="18"/>
              </w:rPr>
            </w:pPr>
            <w:r w:rsidRPr="003B7B91">
              <w:rPr>
                <w:rFonts w:ascii="Times New Roman" w:hAnsi="Times New Roman"/>
                <w:sz w:val="18"/>
                <w:szCs w:val="18"/>
              </w:rPr>
              <w:t>22,0 %</w:t>
            </w:r>
            <w:r w:rsidRPr="003B7B91">
              <w:rPr>
                <w:rStyle w:val="a9"/>
                <w:rFonts w:ascii="Times New Roman" w:hAnsi="Times New Roman"/>
                <w:sz w:val="18"/>
                <w:szCs w:val="18"/>
              </w:rPr>
              <w:footnoteReference w:id="1"/>
            </w:r>
          </w:p>
        </w:tc>
        <w:tc>
          <w:tcPr>
            <w:tcW w:w="3686" w:type="dxa"/>
            <w:gridSpan w:val="2"/>
            <w:vAlign w:val="center"/>
          </w:tcPr>
          <w:p w:rsidR="003B7B91" w:rsidRPr="007E2005" w:rsidDel="003D64F1" w:rsidRDefault="003B7B91" w:rsidP="003B7B91">
            <w:pPr>
              <w:spacing w:after="0"/>
              <w:contextualSpacing/>
              <w:jc w:val="center"/>
              <w:rPr>
                <w:rFonts w:ascii="Times New Roman" w:hAnsi="Times New Roman"/>
                <w:sz w:val="18"/>
                <w:szCs w:val="18"/>
                <w:vertAlign w:val="superscript"/>
              </w:rPr>
            </w:pPr>
            <w:r w:rsidRPr="003B7B91">
              <w:rPr>
                <w:rFonts w:ascii="Times New Roman" w:hAnsi="Times New Roman"/>
                <w:sz w:val="18"/>
                <w:szCs w:val="18"/>
              </w:rPr>
              <w:t>21,0 %</w:t>
            </w:r>
            <w:r w:rsidR="007C3C53">
              <w:rPr>
                <w:rFonts w:ascii="Times New Roman" w:hAnsi="Times New Roman"/>
                <w:sz w:val="18"/>
                <w:szCs w:val="18"/>
                <w:vertAlign w:val="superscript"/>
              </w:rPr>
              <w:t>1</w:t>
            </w:r>
          </w:p>
        </w:tc>
      </w:tr>
      <w:tr w:rsidR="003B7B91" w:rsidRPr="00D208C3" w:rsidTr="009675B1">
        <w:trPr>
          <w:trHeight w:val="9495"/>
        </w:trPr>
        <w:tc>
          <w:tcPr>
            <w:tcW w:w="2405" w:type="dxa"/>
            <w:vAlign w:val="center"/>
          </w:tcPr>
          <w:p w:rsidR="003B7B91" w:rsidRPr="00394BDC" w:rsidRDefault="003B7B91" w:rsidP="003B7B91">
            <w:pPr>
              <w:spacing w:after="0"/>
              <w:contextualSpacing/>
              <w:rPr>
                <w:rFonts w:ascii="Times New Roman" w:hAnsi="Times New Roman"/>
                <w:b/>
                <w:bCs/>
                <w:sz w:val="18"/>
                <w:szCs w:val="18"/>
              </w:rPr>
            </w:pPr>
            <w:r>
              <w:rPr>
                <w:rFonts w:ascii="Times New Roman" w:hAnsi="Times New Roman"/>
                <w:b/>
                <w:bCs/>
                <w:sz w:val="18"/>
                <w:szCs w:val="18"/>
              </w:rPr>
              <w:t xml:space="preserve">Перечень документов </w:t>
            </w:r>
            <w:r w:rsidRPr="005A7052">
              <w:rPr>
                <w:rFonts w:ascii="Times New Roman" w:hAnsi="Times New Roman"/>
                <w:b/>
                <w:bCs/>
                <w:sz w:val="18"/>
                <w:szCs w:val="18"/>
              </w:rPr>
              <w:t>Заемщика</w:t>
            </w:r>
          </w:p>
        </w:tc>
        <w:tc>
          <w:tcPr>
            <w:tcW w:w="7371" w:type="dxa"/>
            <w:gridSpan w:val="4"/>
          </w:tcPr>
          <w:p w:rsidR="003B7B91" w:rsidRPr="005E4FBD" w:rsidRDefault="003B7B91" w:rsidP="003B7B91">
            <w:pPr>
              <w:pStyle w:val="a5"/>
              <w:numPr>
                <w:ilvl w:val="0"/>
                <w:numId w:val="11"/>
              </w:numPr>
              <w:tabs>
                <w:tab w:val="left" w:pos="202"/>
              </w:tabs>
              <w:spacing w:after="0"/>
              <w:ind w:hanging="720"/>
              <w:jc w:val="both"/>
              <w:rPr>
                <w:rFonts w:ascii="Times New Roman" w:hAnsi="Times New Roman"/>
                <w:sz w:val="18"/>
                <w:szCs w:val="18"/>
              </w:rPr>
            </w:pPr>
            <w:r w:rsidRPr="005E4FBD">
              <w:rPr>
                <w:rFonts w:ascii="Times New Roman" w:hAnsi="Times New Roman"/>
                <w:sz w:val="18"/>
                <w:szCs w:val="18"/>
              </w:rPr>
              <w:t>Для граждан РФ - паспорт гражданина РФ</w:t>
            </w:r>
            <w:r>
              <w:rPr>
                <w:rFonts w:ascii="Times New Roman" w:hAnsi="Times New Roman"/>
                <w:sz w:val="18"/>
                <w:szCs w:val="18"/>
              </w:rPr>
              <w:t>;</w:t>
            </w:r>
          </w:p>
          <w:p w:rsidR="003B7B91" w:rsidRPr="008E1FA1" w:rsidRDefault="003B7B91" w:rsidP="003B7B91">
            <w:pPr>
              <w:pStyle w:val="a5"/>
              <w:numPr>
                <w:ilvl w:val="0"/>
                <w:numId w:val="11"/>
              </w:numPr>
              <w:tabs>
                <w:tab w:val="left" w:pos="202"/>
              </w:tabs>
              <w:spacing w:after="0"/>
              <w:ind w:left="35" w:hanging="35"/>
              <w:jc w:val="both"/>
              <w:rPr>
                <w:rFonts w:ascii="Times New Roman" w:hAnsi="Times New Roman"/>
                <w:sz w:val="18"/>
                <w:szCs w:val="18"/>
              </w:rPr>
            </w:pPr>
            <w:r w:rsidRPr="005E4FBD">
              <w:rPr>
                <w:rFonts w:ascii="Times New Roman" w:hAnsi="Times New Roman"/>
                <w:sz w:val="18"/>
                <w:szCs w:val="18"/>
              </w:rPr>
              <w:t>Для иностранных граждан</w:t>
            </w:r>
            <w:r>
              <w:rPr>
                <w:rFonts w:ascii="Times New Roman" w:hAnsi="Times New Roman"/>
                <w:sz w:val="18"/>
                <w:szCs w:val="18"/>
                <w:lang w:val="en-US"/>
              </w:rPr>
              <w:t>:</w:t>
            </w:r>
          </w:p>
          <w:p w:rsidR="003B7B91" w:rsidRPr="00B22F68" w:rsidRDefault="003B7B91" w:rsidP="003B7B91">
            <w:pPr>
              <w:pStyle w:val="a5"/>
              <w:numPr>
                <w:ilvl w:val="0"/>
                <w:numId w:val="27"/>
              </w:numPr>
              <w:tabs>
                <w:tab w:val="left" w:pos="202"/>
              </w:tabs>
              <w:spacing w:after="0"/>
              <w:ind w:left="0" w:firstLine="0"/>
              <w:jc w:val="both"/>
              <w:rPr>
                <w:rFonts w:ascii="Times New Roman" w:hAnsi="Times New Roman"/>
                <w:sz w:val="18"/>
                <w:szCs w:val="18"/>
              </w:rPr>
            </w:pPr>
            <w:r w:rsidRPr="00E15A75">
              <w:rPr>
                <w:rFonts w:ascii="Times New Roman" w:hAnsi="Times New Roman"/>
                <w:sz w:val="18"/>
                <w:szCs w:val="18"/>
              </w:rPr>
              <w:t xml:space="preserve">Паспорт иностранного гражданина либо иной документ, установленный </w:t>
            </w:r>
            <w:r>
              <w:rPr>
                <w:rFonts w:ascii="Times New Roman" w:hAnsi="Times New Roman"/>
                <w:sz w:val="18"/>
                <w:szCs w:val="18"/>
              </w:rPr>
              <w:t>Ф</w:t>
            </w:r>
            <w:r w:rsidRPr="00E15A75">
              <w:rPr>
                <w:rFonts w:ascii="Times New Roman" w:hAnsi="Times New Roman"/>
                <w:sz w:val="18"/>
                <w:szCs w:val="18"/>
              </w:rPr>
              <w:t xml:space="preserve">едеральным законом или признаваемый в соответствии с международным договором РФ в качестве документа, удостоверяющего личность иностранного гражданина и нотариально удостоверенная копия паспорта </w:t>
            </w:r>
            <w:r w:rsidRPr="00B22F68">
              <w:rPr>
                <w:rFonts w:ascii="Times New Roman" w:hAnsi="Times New Roman"/>
                <w:sz w:val="18"/>
                <w:szCs w:val="18"/>
              </w:rPr>
              <w:t>иностранного гражданина / иного документа с нотариально удостоверенным переводом на русский язык (при необходимости).</w:t>
            </w:r>
          </w:p>
          <w:p w:rsidR="003B7B91" w:rsidRPr="00B22F68" w:rsidRDefault="003B7B91" w:rsidP="003B7B91">
            <w:pPr>
              <w:pStyle w:val="a5"/>
              <w:numPr>
                <w:ilvl w:val="0"/>
                <w:numId w:val="27"/>
              </w:numPr>
              <w:tabs>
                <w:tab w:val="left" w:pos="202"/>
              </w:tabs>
              <w:spacing w:after="0"/>
              <w:ind w:left="0" w:firstLine="0"/>
              <w:jc w:val="both"/>
              <w:rPr>
                <w:rFonts w:ascii="Times New Roman" w:hAnsi="Times New Roman"/>
                <w:sz w:val="18"/>
                <w:szCs w:val="18"/>
              </w:rPr>
            </w:pPr>
            <w:r w:rsidRPr="00B22F68">
              <w:rPr>
                <w:rFonts w:ascii="Times New Roman" w:hAnsi="Times New Roman"/>
                <w:sz w:val="18"/>
                <w:szCs w:val="18"/>
              </w:rPr>
              <w:t>Документ, подтверждающий право на пребывание (проживание) на территории РФ:</w:t>
            </w:r>
          </w:p>
          <w:p w:rsidR="003B7B91" w:rsidRPr="00B22F68" w:rsidRDefault="003B7B91" w:rsidP="003B7B91">
            <w:pPr>
              <w:pStyle w:val="a5"/>
              <w:numPr>
                <w:ilvl w:val="0"/>
                <w:numId w:val="28"/>
              </w:numPr>
              <w:tabs>
                <w:tab w:val="left" w:pos="35"/>
              </w:tabs>
              <w:spacing w:after="0"/>
              <w:jc w:val="both"/>
              <w:rPr>
                <w:rFonts w:ascii="Times New Roman" w:hAnsi="Times New Roman"/>
                <w:sz w:val="18"/>
                <w:szCs w:val="18"/>
              </w:rPr>
            </w:pPr>
            <w:r w:rsidRPr="00B22F68">
              <w:rPr>
                <w:rFonts w:ascii="Times New Roman" w:hAnsi="Times New Roman"/>
                <w:sz w:val="18"/>
                <w:szCs w:val="18"/>
              </w:rPr>
              <w:t>Разрешение на временное проживание на территории РФ / Уведомление о прибытии иностранного гражданина или лица без гражданства в место пребывания или Вид на жительство иностранного гражданина или Миграционная карта;</w:t>
            </w:r>
          </w:p>
          <w:p w:rsidR="003B7B91" w:rsidRPr="00B22F68" w:rsidRDefault="003B7B91" w:rsidP="003B7B91">
            <w:pPr>
              <w:pStyle w:val="a5"/>
              <w:numPr>
                <w:ilvl w:val="0"/>
                <w:numId w:val="28"/>
              </w:numPr>
              <w:tabs>
                <w:tab w:val="left" w:pos="202"/>
              </w:tabs>
              <w:spacing w:after="0"/>
              <w:jc w:val="both"/>
              <w:rPr>
                <w:rFonts w:ascii="Times New Roman" w:hAnsi="Times New Roman"/>
                <w:sz w:val="18"/>
                <w:szCs w:val="18"/>
              </w:rPr>
            </w:pPr>
            <w:r w:rsidRPr="00B22F68">
              <w:rPr>
                <w:rFonts w:ascii="Times New Roman" w:hAnsi="Times New Roman"/>
                <w:sz w:val="18"/>
                <w:szCs w:val="18"/>
              </w:rPr>
              <w:t>Разрешение на работу иностранному гражданину или лицу без гражданства на территории РФ либо действующий Патент и документы, подтверждающие оплату Патента (предоставляется, если предоставлен документ «Миграционная карта», в иных случаях не требуется)</w:t>
            </w:r>
            <w:r w:rsidRPr="00B22F68">
              <w:rPr>
                <w:rStyle w:val="a9"/>
                <w:rFonts w:ascii="Times New Roman" w:hAnsi="Times New Roman"/>
                <w:sz w:val="18"/>
                <w:szCs w:val="18"/>
              </w:rPr>
              <w:footnoteReference w:id="2"/>
            </w:r>
            <w:r w:rsidRPr="00B22F68">
              <w:rPr>
                <w:rFonts w:ascii="Times New Roman" w:hAnsi="Times New Roman"/>
                <w:sz w:val="18"/>
                <w:szCs w:val="18"/>
              </w:rPr>
              <w:t xml:space="preserve">. </w:t>
            </w:r>
          </w:p>
          <w:p w:rsidR="003B7B91" w:rsidRPr="00B22F68" w:rsidRDefault="003B7B91" w:rsidP="003B7B91">
            <w:pPr>
              <w:pStyle w:val="a5"/>
              <w:numPr>
                <w:ilvl w:val="0"/>
                <w:numId w:val="11"/>
              </w:numPr>
              <w:tabs>
                <w:tab w:val="left" w:pos="202"/>
              </w:tabs>
              <w:spacing w:after="0"/>
              <w:ind w:hanging="720"/>
              <w:jc w:val="both"/>
              <w:rPr>
                <w:rFonts w:ascii="Times New Roman" w:hAnsi="Times New Roman"/>
                <w:sz w:val="18"/>
                <w:szCs w:val="18"/>
              </w:rPr>
            </w:pPr>
            <w:r w:rsidRPr="00B22F68">
              <w:rPr>
                <w:rFonts w:ascii="Times New Roman" w:hAnsi="Times New Roman"/>
                <w:sz w:val="18"/>
                <w:szCs w:val="18"/>
              </w:rPr>
              <w:t>Документы, подтверждающие доходы (один из перечисленных)</w:t>
            </w:r>
            <w:r w:rsidRPr="00B22F68">
              <w:rPr>
                <w:rStyle w:val="a9"/>
                <w:rFonts w:ascii="Times New Roman" w:hAnsi="Times New Roman"/>
                <w:sz w:val="18"/>
                <w:szCs w:val="18"/>
              </w:rPr>
              <w:footnoteReference w:id="3"/>
            </w:r>
            <w:r w:rsidRPr="00B22F68">
              <w:rPr>
                <w:rFonts w:ascii="Times New Roman" w:hAnsi="Times New Roman"/>
                <w:sz w:val="18"/>
                <w:szCs w:val="18"/>
              </w:rPr>
              <w:t>,</w:t>
            </w:r>
            <w:r w:rsidRPr="00B22F68">
              <w:rPr>
                <w:rStyle w:val="a9"/>
                <w:rFonts w:ascii="Times New Roman" w:hAnsi="Times New Roman"/>
                <w:sz w:val="18"/>
                <w:szCs w:val="18"/>
              </w:rPr>
              <w:footnoteReference w:id="4"/>
            </w:r>
          </w:p>
          <w:p w:rsidR="003B7B91" w:rsidRPr="00B22F68" w:rsidRDefault="003B7B91" w:rsidP="003B7B91">
            <w:pPr>
              <w:tabs>
                <w:tab w:val="left" w:pos="202"/>
              </w:tabs>
              <w:spacing w:after="0"/>
              <w:jc w:val="both"/>
              <w:rPr>
                <w:rFonts w:ascii="Times New Roman" w:hAnsi="Times New Roman"/>
                <w:sz w:val="18"/>
                <w:szCs w:val="18"/>
              </w:rPr>
            </w:pPr>
            <w:r w:rsidRPr="00B22F68">
              <w:rPr>
                <w:rFonts w:ascii="Times New Roman" w:hAnsi="Times New Roman"/>
                <w:sz w:val="18"/>
                <w:szCs w:val="18"/>
              </w:rPr>
              <w:t>Доход в виде заработной платы по основному месту работы / месту работы по совместительству не менее чем за 12 месяцев (в случае если стаж работы на текущем месте составляет меньше 12 месяцев, то предоставляется документ за фактический период работы) (один из документов):</w:t>
            </w:r>
          </w:p>
          <w:p w:rsidR="003B7B91" w:rsidRPr="00B22F68" w:rsidRDefault="003B7B91" w:rsidP="003B7B91">
            <w:pPr>
              <w:pStyle w:val="a5"/>
              <w:numPr>
                <w:ilvl w:val="0"/>
                <w:numId w:val="30"/>
              </w:numPr>
              <w:tabs>
                <w:tab w:val="left" w:pos="202"/>
              </w:tabs>
              <w:spacing w:after="0"/>
              <w:jc w:val="both"/>
              <w:rPr>
                <w:rFonts w:ascii="Times New Roman" w:hAnsi="Times New Roman"/>
                <w:sz w:val="18"/>
                <w:szCs w:val="18"/>
              </w:rPr>
            </w:pPr>
            <w:r w:rsidRPr="00B22F68">
              <w:rPr>
                <w:rFonts w:ascii="Times New Roman" w:hAnsi="Times New Roman"/>
                <w:sz w:val="18"/>
                <w:szCs w:val="18"/>
              </w:rPr>
              <w:t>Справка по форме 2-НДФЛ;</w:t>
            </w:r>
          </w:p>
          <w:p w:rsidR="003B7B91" w:rsidRPr="00B22F68" w:rsidRDefault="003B7B91" w:rsidP="003B7B91">
            <w:pPr>
              <w:pStyle w:val="a5"/>
              <w:numPr>
                <w:ilvl w:val="0"/>
                <w:numId w:val="30"/>
              </w:numPr>
              <w:tabs>
                <w:tab w:val="left" w:pos="202"/>
              </w:tabs>
              <w:spacing w:after="0"/>
              <w:jc w:val="both"/>
              <w:rPr>
                <w:rFonts w:ascii="Times New Roman" w:hAnsi="Times New Roman"/>
                <w:sz w:val="18"/>
                <w:szCs w:val="18"/>
              </w:rPr>
            </w:pPr>
            <w:r w:rsidRPr="00B22F68">
              <w:rPr>
                <w:rFonts w:ascii="Times New Roman" w:hAnsi="Times New Roman"/>
                <w:sz w:val="18"/>
                <w:szCs w:val="18"/>
              </w:rPr>
              <w:t>Справка по форме Банка;</w:t>
            </w:r>
          </w:p>
          <w:p w:rsidR="003B7B91" w:rsidRDefault="003B7B91" w:rsidP="003B7B91">
            <w:pPr>
              <w:pStyle w:val="a5"/>
              <w:numPr>
                <w:ilvl w:val="0"/>
                <w:numId w:val="30"/>
              </w:numPr>
              <w:tabs>
                <w:tab w:val="left" w:pos="202"/>
              </w:tabs>
              <w:spacing w:after="0"/>
              <w:jc w:val="both"/>
              <w:rPr>
                <w:rFonts w:ascii="Times New Roman" w:hAnsi="Times New Roman"/>
                <w:sz w:val="18"/>
                <w:szCs w:val="18"/>
              </w:rPr>
            </w:pPr>
            <w:r w:rsidRPr="00B22F68">
              <w:rPr>
                <w:rFonts w:ascii="Times New Roman" w:hAnsi="Times New Roman"/>
                <w:sz w:val="18"/>
                <w:szCs w:val="18"/>
              </w:rPr>
              <w:t>Выписка по зарплатному/банковскому (дебетовому) счету, открытому в стороннем Банке на всю сумму заявленного в Заявлении-анкете дохода в виде заработной платы, поступающей на этот счет, с расшифровкой</w:t>
            </w:r>
            <w:r>
              <w:rPr>
                <w:rFonts w:ascii="Times New Roman" w:hAnsi="Times New Roman"/>
                <w:sz w:val="18"/>
                <w:szCs w:val="18"/>
              </w:rPr>
              <w:t xml:space="preserve"> назначений платежей, предоставленная обслуживающим Банком на бумажном носителе или сформированная заемщиком с использованием системы онлайн и (или) мобильного банкинга;</w:t>
            </w:r>
          </w:p>
          <w:p w:rsidR="003B7B91" w:rsidRDefault="003B7B91" w:rsidP="003B7B91">
            <w:pPr>
              <w:pStyle w:val="a5"/>
              <w:numPr>
                <w:ilvl w:val="0"/>
                <w:numId w:val="30"/>
              </w:numPr>
              <w:tabs>
                <w:tab w:val="left" w:pos="202"/>
              </w:tabs>
              <w:spacing w:after="0"/>
              <w:jc w:val="both"/>
              <w:rPr>
                <w:rFonts w:ascii="Times New Roman" w:hAnsi="Times New Roman"/>
                <w:sz w:val="18"/>
                <w:szCs w:val="18"/>
              </w:rPr>
            </w:pPr>
            <w:r>
              <w:rPr>
                <w:rFonts w:ascii="Times New Roman" w:hAnsi="Times New Roman"/>
                <w:sz w:val="18"/>
                <w:szCs w:val="18"/>
              </w:rPr>
              <w:t>Выписка ФНС о состоянии расчетов (доходах) по налогу на профессиональный доход, сформированная, в т.ч. в электронном виде, с использованием онлайн сервиса ФНС, портала «Госуслуги»;</w:t>
            </w:r>
          </w:p>
          <w:p w:rsidR="003B7B91" w:rsidRDefault="003B7B91" w:rsidP="003B7B91">
            <w:pPr>
              <w:pStyle w:val="a5"/>
              <w:numPr>
                <w:ilvl w:val="0"/>
                <w:numId w:val="30"/>
              </w:numPr>
              <w:tabs>
                <w:tab w:val="left" w:pos="202"/>
              </w:tabs>
              <w:spacing w:after="0"/>
              <w:jc w:val="both"/>
              <w:rPr>
                <w:rFonts w:ascii="Times New Roman" w:hAnsi="Times New Roman"/>
                <w:sz w:val="18"/>
                <w:szCs w:val="18"/>
              </w:rPr>
            </w:pPr>
            <w:r w:rsidRPr="0017401F">
              <w:rPr>
                <w:rFonts w:ascii="Times New Roman" w:hAnsi="Times New Roman"/>
                <w:sz w:val="18"/>
                <w:szCs w:val="18"/>
              </w:rPr>
              <w:t>Выписка ПФР о состоянии индивидуального лицевого счета, сформированная, в том числе в электронном виде, с использованием онлайн-сервиса ПФР,</w:t>
            </w:r>
            <w:r>
              <w:rPr>
                <w:rFonts w:ascii="Times New Roman" w:hAnsi="Times New Roman"/>
                <w:sz w:val="18"/>
                <w:szCs w:val="18"/>
              </w:rPr>
              <w:t xml:space="preserve"> </w:t>
            </w:r>
            <w:r w:rsidRPr="0017401F">
              <w:rPr>
                <w:rFonts w:ascii="Times New Roman" w:hAnsi="Times New Roman"/>
                <w:sz w:val="18"/>
                <w:szCs w:val="18"/>
              </w:rPr>
              <w:t>портала «Госуслуги»;</w:t>
            </w:r>
          </w:p>
          <w:p w:rsidR="003B7B91" w:rsidRPr="006727C4" w:rsidRDefault="003B7B91" w:rsidP="003B7B91">
            <w:pPr>
              <w:pStyle w:val="a5"/>
              <w:numPr>
                <w:ilvl w:val="0"/>
                <w:numId w:val="30"/>
              </w:numPr>
              <w:tabs>
                <w:tab w:val="left" w:pos="202"/>
              </w:tabs>
              <w:spacing w:after="0"/>
              <w:jc w:val="both"/>
              <w:rPr>
                <w:rFonts w:ascii="Times New Roman" w:hAnsi="Times New Roman"/>
                <w:sz w:val="18"/>
                <w:szCs w:val="18"/>
              </w:rPr>
            </w:pPr>
            <w:r w:rsidRPr="0017401F">
              <w:rPr>
                <w:rFonts w:ascii="Times New Roman" w:hAnsi="Times New Roman"/>
                <w:sz w:val="18"/>
                <w:szCs w:val="18"/>
              </w:rPr>
              <w:t>Справка установленного государственным учреждением образца (для лиц, проходящих службу в государственных ведомствах, органах)</w:t>
            </w:r>
            <w:r>
              <w:rPr>
                <w:rFonts w:ascii="Times New Roman" w:hAnsi="Times New Roman"/>
                <w:sz w:val="18"/>
                <w:szCs w:val="18"/>
              </w:rPr>
              <w:t>.</w:t>
            </w:r>
          </w:p>
          <w:p w:rsidR="003B7B91" w:rsidRDefault="003B7B91" w:rsidP="003B7B91">
            <w:pPr>
              <w:pStyle w:val="a5"/>
              <w:numPr>
                <w:ilvl w:val="0"/>
                <w:numId w:val="30"/>
              </w:numPr>
              <w:tabs>
                <w:tab w:val="left" w:pos="202"/>
              </w:tabs>
              <w:spacing w:after="0"/>
              <w:jc w:val="both"/>
              <w:rPr>
                <w:rFonts w:ascii="Times New Roman" w:hAnsi="Times New Roman"/>
                <w:sz w:val="18"/>
                <w:szCs w:val="18"/>
              </w:rPr>
            </w:pPr>
            <w:r>
              <w:rPr>
                <w:rFonts w:ascii="Times New Roman" w:hAnsi="Times New Roman"/>
                <w:sz w:val="18"/>
                <w:szCs w:val="18"/>
              </w:rPr>
              <w:t>Справка о состоянии расчетов (доходах) по НПД (КНД 1122036)</w:t>
            </w:r>
            <w:r w:rsidRPr="0017401F">
              <w:rPr>
                <w:rFonts w:ascii="Times New Roman" w:hAnsi="Times New Roman"/>
                <w:sz w:val="18"/>
                <w:szCs w:val="18"/>
              </w:rPr>
              <w:t xml:space="preserve">.   </w:t>
            </w:r>
          </w:p>
          <w:p w:rsidR="003B7B91" w:rsidRPr="001A7A31" w:rsidRDefault="003B7B91" w:rsidP="003B7B91">
            <w:pPr>
              <w:tabs>
                <w:tab w:val="left" w:pos="202"/>
              </w:tabs>
              <w:spacing w:after="0"/>
              <w:jc w:val="both"/>
              <w:rPr>
                <w:rFonts w:ascii="Times New Roman" w:hAnsi="Times New Roman"/>
                <w:sz w:val="18"/>
                <w:szCs w:val="18"/>
              </w:rPr>
            </w:pPr>
            <w:r w:rsidRPr="001A7A31">
              <w:rPr>
                <w:rFonts w:ascii="Times New Roman" w:hAnsi="Times New Roman"/>
                <w:sz w:val="18"/>
                <w:szCs w:val="18"/>
              </w:rPr>
              <w:t>Срок актуальности справок и выписок по банковскому счету – 30 календарных дней с даты заверения/изготовления, за исключением:</w:t>
            </w:r>
          </w:p>
          <w:p w:rsidR="003B7B91" w:rsidRPr="002E3ECC" w:rsidRDefault="003B7B91" w:rsidP="003B7B91">
            <w:pPr>
              <w:pStyle w:val="a5"/>
              <w:tabs>
                <w:tab w:val="left" w:pos="202"/>
              </w:tabs>
              <w:spacing w:after="0"/>
              <w:ind w:left="175"/>
              <w:jc w:val="both"/>
              <w:rPr>
                <w:rFonts w:ascii="Times New Roman" w:hAnsi="Times New Roman"/>
                <w:sz w:val="18"/>
                <w:szCs w:val="18"/>
              </w:rPr>
            </w:pPr>
            <w:r>
              <w:rPr>
                <w:rFonts w:ascii="Times New Roman" w:hAnsi="Times New Roman"/>
                <w:sz w:val="18"/>
                <w:szCs w:val="18"/>
              </w:rPr>
              <w:t xml:space="preserve">- </w:t>
            </w:r>
            <w:r w:rsidRPr="002E3ECC">
              <w:rPr>
                <w:rFonts w:ascii="Times New Roman" w:hAnsi="Times New Roman"/>
                <w:sz w:val="18"/>
                <w:szCs w:val="18"/>
              </w:rPr>
              <w:t>справки, содержащей информацию о доходах за завершенный календарный год и не подлежащ</w:t>
            </w:r>
            <w:r>
              <w:rPr>
                <w:rFonts w:ascii="Times New Roman" w:hAnsi="Times New Roman"/>
                <w:sz w:val="18"/>
                <w:szCs w:val="18"/>
              </w:rPr>
              <w:t>ие</w:t>
            </w:r>
            <w:r w:rsidRPr="002E3ECC">
              <w:rPr>
                <w:rFonts w:ascii="Times New Roman" w:hAnsi="Times New Roman"/>
                <w:sz w:val="18"/>
                <w:szCs w:val="18"/>
              </w:rPr>
              <w:t xml:space="preserve"> актуализации</w:t>
            </w:r>
            <w:r>
              <w:rPr>
                <w:rFonts w:ascii="Times New Roman" w:hAnsi="Times New Roman"/>
                <w:sz w:val="18"/>
                <w:szCs w:val="18"/>
              </w:rPr>
              <w:t>;</w:t>
            </w:r>
          </w:p>
          <w:p w:rsidR="003B7B91" w:rsidRPr="002E3ECC" w:rsidRDefault="003B7B91" w:rsidP="003B7B91">
            <w:pPr>
              <w:pStyle w:val="a5"/>
              <w:tabs>
                <w:tab w:val="left" w:pos="202"/>
              </w:tabs>
              <w:spacing w:after="0"/>
              <w:ind w:left="175"/>
              <w:jc w:val="both"/>
              <w:rPr>
                <w:rFonts w:ascii="Times New Roman" w:hAnsi="Times New Roman"/>
                <w:sz w:val="18"/>
                <w:szCs w:val="18"/>
              </w:rPr>
            </w:pPr>
            <w:r>
              <w:rPr>
                <w:rFonts w:ascii="Times New Roman" w:hAnsi="Times New Roman"/>
                <w:sz w:val="18"/>
                <w:szCs w:val="18"/>
              </w:rPr>
              <w:t xml:space="preserve">- </w:t>
            </w:r>
            <w:r w:rsidRPr="002E3ECC">
              <w:rPr>
                <w:rFonts w:ascii="Times New Roman" w:hAnsi="Times New Roman"/>
                <w:sz w:val="18"/>
                <w:szCs w:val="18"/>
              </w:rPr>
              <w:t>выписки по банковскому счету, содержащ</w:t>
            </w:r>
            <w:r>
              <w:rPr>
                <w:rFonts w:ascii="Times New Roman" w:hAnsi="Times New Roman"/>
                <w:sz w:val="18"/>
                <w:szCs w:val="18"/>
              </w:rPr>
              <w:t>ие</w:t>
            </w:r>
            <w:r w:rsidRPr="002E3ECC">
              <w:rPr>
                <w:rFonts w:ascii="Times New Roman" w:hAnsi="Times New Roman"/>
                <w:sz w:val="18"/>
                <w:szCs w:val="18"/>
              </w:rPr>
              <w:t xml:space="preserve"> информацию о движении денежных средств по банковскому счету за завершенный период (календарный месяц) и не подлежащ</w:t>
            </w:r>
            <w:r>
              <w:rPr>
                <w:rFonts w:ascii="Times New Roman" w:hAnsi="Times New Roman"/>
                <w:sz w:val="18"/>
                <w:szCs w:val="18"/>
              </w:rPr>
              <w:t>ие</w:t>
            </w:r>
            <w:r w:rsidRPr="002E3ECC">
              <w:rPr>
                <w:rFonts w:ascii="Times New Roman" w:hAnsi="Times New Roman"/>
                <w:sz w:val="18"/>
                <w:szCs w:val="18"/>
              </w:rPr>
              <w:t xml:space="preserve"> актуализации</w:t>
            </w:r>
            <w:r>
              <w:rPr>
                <w:rFonts w:ascii="Times New Roman" w:hAnsi="Times New Roman"/>
                <w:sz w:val="18"/>
                <w:szCs w:val="18"/>
              </w:rPr>
              <w:t>;</w:t>
            </w:r>
          </w:p>
          <w:p w:rsidR="003B7B91" w:rsidRPr="002E3ECC" w:rsidRDefault="003B7B91" w:rsidP="003B7B91">
            <w:pPr>
              <w:pStyle w:val="a5"/>
              <w:tabs>
                <w:tab w:val="left" w:pos="202"/>
              </w:tabs>
              <w:spacing w:after="0"/>
              <w:ind w:left="175"/>
              <w:jc w:val="both"/>
              <w:rPr>
                <w:rFonts w:ascii="Times New Roman" w:hAnsi="Times New Roman"/>
                <w:sz w:val="18"/>
                <w:szCs w:val="18"/>
              </w:rPr>
            </w:pPr>
            <w:r>
              <w:rPr>
                <w:rFonts w:ascii="Times New Roman" w:hAnsi="Times New Roman"/>
                <w:sz w:val="18"/>
                <w:szCs w:val="18"/>
              </w:rPr>
              <w:t xml:space="preserve">- </w:t>
            </w:r>
            <w:r w:rsidRPr="002E3ECC">
              <w:rPr>
                <w:rFonts w:ascii="Times New Roman" w:hAnsi="Times New Roman"/>
                <w:sz w:val="18"/>
                <w:szCs w:val="18"/>
              </w:rPr>
              <w:t>выписки ПФР (выписки ФНС) за завершенный период (год или месяц)</w:t>
            </w:r>
          </w:p>
          <w:p w:rsidR="003B7B91" w:rsidRDefault="003B7B91" w:rsidP="003B7B91">
            <w:pPr>
              <w:tabs>
                <w:tab w:val="left" w:pos="202"/>
              </w:tabs>
              <w:spacing w:after="0"/>
              <w:jc w:val="both"/>
              <w:rPr>
                <w:rFonts w:ascii="Times New Roman" w:hAnsi="Times New Roman"/>
                <w:b/>
                <w:sz w:val="18"/>
                <w:szCs w:val="18"/>
              </w:rPr>
            </w:pPr>
          </w:p>
          <w:p w:rsidR="003B7B91" w:rsidRPr="0017401F" w:rsidRDefault="003B7B91" w:rsidP="003B7B91">
            <w:pPr>
              <w:tabs>
                <w:tab w:val="left" w:pos="202"/>
              </w:tabs>
              <w:spacing w:after="0"/>
              <w:jc w:val="both"/>
              <w:rPr>
                <w:rFonts w:ascii="Times New Roman" w:hAnsi="Times New Roman"/>
                <w:b/>
                <w:sz w:val="18"/>
                <w:szCs w:val="18"/>
              </w:rPr>
            </w:pPr>
            <w:r>
              <w:rPr>
                <w:rFonts w:ascii="Times New Roman" w:hAnsi="Times New Roman"/>
                <w:b/>
                <w:sz w:val="18"/>
                <w:szCs w:val="18"/>
              </w:rPr>
              <w:t>Доход от пожизненного содержания судей в отставке:</w:t>
            </w:r>
          </w:p>
          <w:p w:rsidR="003B7B91" w:rsidRPr="00F95AAD" w:rsidRDefault="003B7B91" w:rsidP="003B7B91">
            <w:pPr>
              <w:pStyle w:val="a5"/>
              <w:numPr>
                <w:ilvl w:val="0"/>
                <w:numId w:val="11"/>
              </w:numPr>
              <w:tabs>
                <w:tab w:val="left" w:pos="202"/>
              </w:tabs>
              <w:spacing w:after="0"/>
              <w:ind w:left="148" w:hanging="142"/>
              <w:jc w:val="both"/>
              <w:rPr>
                <w:rFonts w:ascii="Times New Roman" w:hAnsi="Times New Roman"/>
                <w:sz w:val="18"/>
                <w:szCs w:val="18"/>
              </w:rPr>
            </w:pPr>
            <w:r w:rsidRPr="00F95AAD">
              <w:rPr>
                <w:rFonts w:ascii="Times New Roman" w:hAnsi="Times New Roman"/>
                <w:sz w:val="18"/>
                <w:szCs w:val="18"/>
              </w:rPr>
              <w:t>Справка о пожизненном содержании судьи;</w:t>
            </w:r>
          </w:p>
          <w:p w:rsidR="003B7B91" w:rsidRPr="009675B1" w:rsidRDefault="003B7B91" w:rsidP="003B7B91">
            <w:pPr>
              <w:pStyle w:val="a5"/>
              <w:numPr>
                <w:ilvl w:val="0"/>
                <w:numId w:val="11"/>
              </w:numPr>
              <w:tabs>
                <w:tab w:val="left" w:pos="202"/>
              </w:tabs>
              <w:spacing w:after="0"/>
              <w:ind w:left="148" w:hanging="142"/>
              <w:jc w:val="both"/>
              <w:rPr>
                <w:rFonts w:ascii="Times New Roman" w:hAnsi="Times New Roman"/>
                <w:sz w:val="18"/>
                <w:szCs w:val="18"/>
              </w:rPr>
            </w:pPr>
            <w:r w:rsidRPr="009675B1">
              <w:rPr>
                <w:rFonts w:ascii="Times New Roman" w:hAnsi="Times New Roman"/>
                <w:sz w:val="18"/>
                <w:szCs w:val="18"/>
              </w:rPr>
              <w:t>Удостоверение судьи</w:t>
            </w:r>
          </w:p>
          <w:p w:rsidR="003B7B91" w:rsidRDefault="003B7B91" w:rsidP="003B7B91">
            <w:pPr>
              <w:spacing w:after="0"/>
              <w:contextualSpacing/>
              <w:jc w:val="center"/>
              <w:rPr>
                <w:rFonts w:ascii="Times New Roman" w:hAnsi="Times New Roman"/>
                <w:sz w:val="18"/>
                <w:szCs w:val="18"/>
              </w:rPr>
            </w:pPr>
          </w:p>
        </w:tc>
      </w:tr>
      <w:tr w:rsidR="003B7B91" w:rsidRPr="00D208C3" w:rsidTr="005C02D4">
        <w:tc>
          <w:tcPr>
            <w:tcW w:w="2405" w:type="dxa"/>
            <w:vAlign w:val="center"/>
          </w:tcPr>
          <w:p w:rsidR="003B7B91" w:rsidRDefault="003B7B91" w:rsidP="003B7B91">
            <w:pPr>
              <w:spacing w:after="0"/>
              <w:contextualSpacing/>
              <w:rPr>
                <w:rFonts w:ascii="Times New Roman" w:hAnsi="Times New Roman"/>
                <w:b/>
                <w:bCs/>
                <w:sz w:val="18"/>
                <w:szCs w:val="18"/>
              </w:rPr>
            </w:pPr>
            <w:r>
              <w:rPr>
                <w:rFonts w:ascii="Times New Roman" w:hAnsi="Times New Roman"/>
                <w:b/>
                <w:bCs/>
                <w:sz w:val="18"/>
                <w:szCs w:val="18"/>
              </w:rPr>
              <w:t>Тип выдачи</w:t>
            </w:r>
          </w:p>
        </w:tc>
        <w:tc>
          <w:tcPr>
            <w:tcW w:w="7371" w:type="dxa"/>
            <w:gridSpan w:val="4"/>
            <w:vAlign w:val="center"/>
          </w:tcPr>
          <w:p w:rsidR="003B7B91" w:rsidRPr="002E3ECC" w:rsidRDefault="003B7B91" w:rsidP="003B7B91">
            <w:pPr>
              <w:tabs>
                <w:tab w:val="left" w:pos="202"/>
              </w:tabs>
              <w:spacing w:after="0"/>
              <w:jc w:val="both"/>
              <w:rPr>
                <w:rFonts w:ascii="Times New Roman" w:hAnsi="Times New Roman"/>
                <w:sz w:val="18"/>
                <w:szCs w:val="18"/>
              </w:rPr>
            </w:pPr>
            <w:r w:rsidRPr="002E3ECC">
              <w:rPr>
                <w:rFonts w:ascii="Times New Roman" w:hAnsi="Times New Roman"/>
                <w:sz w:val="18"/>
                <w:szCs w:val="18"/>
              </w:rPr>
              <w:t>Кредитная линия с лимитом задолженности</w:t>
            </w:r>
          </w:p>
        </w:tc>
      </w:tr>
      <w:tr w:rsidR="003B7B91" w:rsidRPr="00B22F68" w:rsidTr="001C20C8">
        <w:tc>
          <w:tcPr>
            <w:tcW w:w="2405" w:type="dxa"/>
            <w:vAlign w:val="center"/>
          </w:tcPr>
          <w:p w:rsidR="003B7B91" w:rsidRPr="00B22F68" w:rsidRDefault="003B7B91" w:rsidP="003B7B91">
            <w:pPr>
              <w:spacing w:after="0"/>
              <w:contextualSpacing/>
              <w:rPr>
                <w:rFonts w:ascii="Times New Roman" w:hAnsi="Times New Roman"/>
                <w:b/>
                <w:bCs/>
                <w:sz w:val="18"/>
                <w:szCs w:val="18"/>
              </w:rPr>
            </w:pPr>
            <w:r w:rsidRPr="00B22F68">
              <w:rPr>
                <w:rFonts w:ascii="Times New Roman" w:hAnsi="Times New Roman"/>
                <w:b/>
                <w:bCs/>
                <w:sz w:val="18"/>
                <w:szCs w:val="18"/>
              </w:rPr>
              <w:t>Льготный период/</w:t>
            </w:r>
          </w:p>
          <w:p w:rsidR="003B7B91" w:rsidRPr="00B22F68" w:rsidRDefault="003B7B91" w:rsidP="003B7B91">
            <w:pPr>
              <w:spacing w:after="0"/>
              <w:contextualSpacing/>
              <w:rPr>
                <w:rFonts w:ascii="Times New Roman" w:hAnsi="Times New Roman"/>
                <w:b/>
                <w:bCs/>
                <w:sz w:val="18"/>
                <w:szCs w:val="18"/>
              </w:rPr>
            </w:pPr>
            <w:proofErr w:type="spellStart"/>
            <w:r w:rsidRPr="00B22F68">
              <w:rPr>
                <w:rFonts w:ascii="Times New Roman" w:hAnsi="Times New Roman"/>
                <w:b/>
                <w:bCs/>
                <w:sz w:val="18"/>
                <w:szCs w:val="18"/>
              </w:rPr>
              <w:t>Grace</w:t>
            </w:r>
            <w:proofErr w:type="spellEnd"/>
            <w:r w:rsidRPr="00B22F68">
              <w:rPr>
                <w:rFonts w:ascii="Times New Roman" w:hAnsi="Times New Roman"/>
                <w:b/>
                <w:bCs/>
                <w:sz w:val="18"/>
                <w:szCs w:val="18"/>
              </w:rPr>
              <w:t>-период</w:t>
            </w:r>
          </w:p>
        </w:tc>
        <w:tc>
          <w:tcPr>
            <w:tcW w:w="7371" w:type="dxa"/>
            <w:gridSpan w:val="4"/>
          </w:tcPr>
          <w:p w:rsidR="003B7B91" w:rsidRPr="00B22F68" w:rsidRDefault="003B7B91" w:rsidP="003B7B91">
            <w:pPr>
              <w:tabs>
                <w:tab w:val="left" w:pos="202"/>
              </w:tabs>
              <w:spacing w:after="0"/>
              <w:jc w:val="both"/>
              <w:rPr>
                <w:rFonts w:ascii="Times New Roman" w:hAnsi="Times New Roman"/>
                <w:sz w:val="18"/>
                <w:szCs w:val="18"/>
              </w:rPr>
            </w:pPr>
            <w:r w:rsidRPr="00B22F68">
              <w:rPr>
                <w:rFonts w:ascii="Times New Roman" w:hAnsi="Times New Roman"/>
                <w:sz w:val="18"/>
                <w:szCs w:val="18"/>
              </w:rPr>
              <w:t>До 55 дней.</w:t>
            </w:r>
          </w:p>
          <w:p w:rsidR="003B7B91" w:rsidRPr="00B22F68" w:rsidRDefault="003B7B91" w:rsidP="003B7B91">
            <w:pPr>
              <w:tabs>
                <w:tab w:val="left" w:pos="202"/>
              </w:tabs>
              <w:spacing w:after="0"/>
              <w:jc w:val="both"/>
              <w:rPr>
                <w:rFonts w:ascii="Times New Roman" w:hAnsi="Times New Roman"/>
                <w:sz w:val="18"/>
                <w:szCs w:val="18"/>
              </w:rPr>
            </w:pPr>
            <w:r w:rsidRPr="00B22F68">
              <w:rPr>
                <w:rFonts w:ascii="Times New Roman" w:hAnsi="Times New Roman"/>
                <w:sz w:val="18"/>
                <w:szCs w:val="18"/>
              </w:rPr>
              <w:t>Льготный период действует с момента возникновения задолженности до 25-го числа (включительно) месяца, следующего за месяцем совершения первой операции списания по Кредитной карте.</w:t>
            </w:r>
          </w:p>
        </w:tc>
      </w:tr>
      <w:tr w:rsidR="003B7B91" w:rsidRPr="00B22F68" w:rsidTr="001C20C8">
        <w:tc>
          <w:tcPr>
            <w:tcW w:w="2405" w:type="dxa"/>
            <w:vAlign w:val="center"/>
          </w:tcPr>
          <w:p w:rsidR="003B7B91" w:rsidRPr="00B22F68" w:rsidRDefault="003B7B91" w:rsidP="003B7B91">
            <w:pPr>
              <w:spacing w:after="0"/>
              <w:contextualSpacing/>
              <w:rPr>
                <w:rFonts w:ascii="Times New Roman" w:hAnsi="Times New Roman"/>
                <w:b/>
                <w:bCs/>
                <w:sz w:val="18"/>
                <w:szCs w:val="18"/>
              </w:rPr>
            </w:pPr>
            <w:r w:rsidRPr="00B22F68">
              <w:rPr>
                <w:rFonts w:ascii="Times New Roman" w:hAnsi="Times New Roman"/>
                <w:b/>
                <w:bCs/>
                <w:sz w:val="18"/>
                <w:szCs w:val="18"/>
              </w:rPr>
              <w:t>Минимальный ежемесячный платеж</w:t>
            </w:r>
          </w:p>
        </w:tc>
        <w:tc>
          <w:tcPr>
            <w:tcW w:w="7371" w:type="dxa"/>
            <w:gridSpan w:val="4"/>
          </w:tcPr>
          <w:p w:rsidR="003B7B91" w:rsidRPr="00B22F68" w:rsidRDefault="003B7B91" w:rsidP="003B7B91">
            <w:pPr>
              <w:tabs>
                <w:tab w:val="left" w:pos="202"/>
              </w:tabs>
              <w:spacing w:after="0"/>
              <w:jc w:val="both"/>
            </w:pPr>
            <w:r w:rsidRPr="00B22F68">
              <w:rPr>
                <w:rFonts w:ascii="Times New Roman" w:hAnsi="Times New Roman"/>
                <w:sz w:val="18"/>
                <w:szCs w:val="18"/>
              </w:rPr>
              <w:t xml:space="preserve"> Минимальный ежемесячный платеж рассчитывается как 5 % от остатка задолженности по основному долгу на конец операционного дня Расчетной даты плюс проценты за пользование кредитом, начисленные на конец операционного дня Расчетной даты за Расчетный период.</w:t>
            </w:r>
            <w:r w:rsidRPr="00B22F68">
              <w:t xml:space="preserve"> </w:t>
            </w:r>
          </w:p>
        </w:tc>
      </w:tr>
      <w:tr w:rsidR="003B7B91" w:rsidRPr="00B22F68" w:rsidTr="001C20C8">
        <w:tc>
          <w:tcPr>
            <w:tcW w:w="2405" w:type="dxa"/>
            <w:vAlign w:val="center"/>
          </w:tcPr>
          <w:p w:rsidR="003B7B91" w:rsidRPr="00B22F68" w:rsidRDefault="003B7B91" w:rsidP="003B7B91">
            <w:pPr>
              <w:spacing w:after="0"/>
              <w:contextualSpacing/>
              <w:rPr>
                <w:rFonts w:ascii="Times New Roman" w:hAnsi="Times New Roman"/>
                <w:b/>
                <w:bCs/>
                <w:sz w:val="18"/>
                <w:szCs w:val="18"/>
              </w:rPr>
            </w:pPr>
            <w:r w:rsidRPr="00B22F68">
              <w:rPr>
                <w:rFonts w:ascii="Times New Roman" w:hAnsi="Times New Roman"/>
                <w:b/>
                <w:bCs/>
                <w:sz w:val="18"/>
                <w:szCs w:val="18"/>
              </w:rPr>
              <w:t>Расчетный период</w:t>
            </w:r>
          </w:p>
        </w:tc>
        <w:tc>
          <w:tcPr>
            <w:tcW w:w="7371" w:type="dxa"/>
            <w:gridSpan w:val="4"/>
          </w:tcPr>
          <w:p w:rsidR="003B7B91" w:rsidRPr="00B22F68" w:rsidRDefault="003B7B91" w:rsidP="003B7B91">
            <w:pPr>
              <w:tabs>
                <w:tab w:val="left" w:pos="202"/>
              </w:tabs>
              <w:spacing w:after="0"/>
              <w:jc w:val="both"/>
              <w:rPr>
                <w:rFonts w:ascii="Times New Roman" w:hAnsi="Times New Roman"/>
                <w:sz w:val="18"/>
                <w:szCs w:val="18"/>
              </w:rPr>
            </w:pPr>
            <w:r w:rsidRPr="00B22F68">
              <w:rPr>
                <w:rFonts w:ascii="Times New Roman" w:hAnsi="Times New Roman"/>
                <w:sz w:val="18"/>
                <w:szCs w:val="18"/>
              </w:rPr>
              <w:t xml:space="preserve">Расчетный период – период с первого по последнее число календарного месяца. Первый Расчетный период начинается с даты возникновения задолженности по Кредиту по последнее число календарного месяца. Последний Расчетный период начинается с первого числа последнего месяца действия Договора и заканчивается в дату окончания срока действия Договора. </w:t>
            </w:r>
          </w:p>
          <w:p w:rsidR="003B7B91" w:rsidRPr="00B22F68" w:rsidRDefault="003B7B91" w:rsidP="003B7B91">
            <w:pPr>
              <w:tabs>
                <w:tab w:val="left" w:pos="202"/>
              </w:tabs>
              <w:spacing w:after="0"/>
              <w:jc w:val="both"/>
              <w:rPr>
                <w:rFonts w:ascii="Times New Roman" w:hAnsi="Times New Roman"/>
                <w:sz w:val="18"/>
                <w:szCs w:val="18"/>
              </w:rPr>
            </w:pPr>
            <w:r w:rsidRPr="00B22F68">
              <w:rPr>
                <w:rFonts w:ascii="Times New Roman" w:hAnsi="Times New Roman"/>
                <w:sz w:val="18"/>
                <w:szCs w:val="18"/>
              </w:rPr>
              <w:t>Расчетная дата – последнее число календарного месяца (включительно).</w:t>
            </w:r>
          </w:p>
        </w:tc>
      </w:tr>
      <w:tr w:rsidR="003B7B91" w:rsidRPr="00B22F68" w:rsidTr="001C20C8">
        <w:tc>
          <w:tcPr>
            <w:tcW w:w="2405" w:type="dxa"/>
            <w:vAlign w:val="center"/>
          </w:tcPr>
          <w:p w:rsidR="003B7B91" w:rsidRPr="00B22F68" w:rsidRDefault="003B7B91" w:rsidP="003B7B91">
            <w:pPr>
              <w:spacing w:after="0"/>
              <w:contextualSpacing/>
              <w:rPr>
                <w:rFonts w:ascii="Times New Roman" w:hAnsi="Times New Roman"/>
                <w:b/>
                <w:bCs/>
                <w:sz w:val="18"/>
                <w:szCs w:val="18"/>
              </w:rPr>
            </w:pPr>
            <w:r w:rsidRPr="00B22F68">
              <w:rPr>
                <w:rFonts w:ascii="Times New Roman" w:hAnsi="Times New Roman"/>
                <w:b/>
                <w:bCs/>
                <w:sz w:val="18"/>
                <w:szCs w:val="18"/>
              </w:rPr>
              <w:t>Платежный период</w:t>
            </w:r>
          </w:p>
        </w:tc>
        <w:tc>
          <w:tcPr>
            <w:tcW w:w="7371" w:type="dxa"/>
            <w:gridSpan w:val="4"/>
          </w:tcPr>
          <w:p w:rsidR="003B7B91" w:rsidRPr="00B22F68" w:rsidRDefault="003B7B91" w:rsidP="003B7B91">
            <w:pPr>
              <w:tabs>
                <w:tab w:val="left" w:pos="202"/>
              </w:tabs>
              <w:spacing w:after="0"/>
              <w:jc w:val="both"/>
              <w:rPr>
                <w:rFonts w:ascii="Times New Roman" w:hAnsi="Times New Roman"/>
                <w:sz w:val="18"/>
                <w:szCs w:val="18"/>
              </w:rPr>
            </w:pPr>
            <w:r w:rsidRPr="00B22F68">
              <w:rPr>
                <w:rFonts w:ascii="Times New Roman" w:hAnsi="Times New Roman"/>
                <w:sz w:val="18"/>
                <w:szCs w:val="18"/>
              </w:rPr>
              <w:t xml:space="preserve">Платежный период – период времени с 1-го по 25-е число (включительно) месяца, следующего за Расчетным периодом, в течение которого Заемщик обязан внести сумму в размере не менее размера Минимального ежемесячного платежа. </w:t>
            </w:r>
          </w:p>
          <w:p w:rsidR="003B7B91" w:rsidRPr="00B22F68" w:rsidRDefault="003B7B91" w:rsidP="003B7B91">
            <w:pPr>
              <w:tabs>
                <w:tab w:val="left" w:pos="202"/>
              </w:tabs>
              <w:spacing w:after="0"/>
              <w:jc w:val="both"/>
              <w:rPr>
                <w:rFonts w:ascii="Times New Roman" w:hAnsi="Times New Roman"/>
                <w:sz w:val="18"/>
                <w:szCs w:val="18"/>
              </w:rPr>
            </w:pPr>
            <w:r w:rsidRPr="00B22F68">
              <w:rPr>
                <w:rFonts w:ascii="Times New Roman" w:hAnsi="Times New Roman"/>
                <w:sz w:val="18"/>
                <w:szCs w:val="18"/>
              </w:rPr>
              <w:t>В случае совпадения 25-го числа месяца с выходным (праздничным) днем, датой исполнения обязательств является первый рабочий день, следующий за указанным выходным (праздничным) днем.</w:t>
            </w:r>
          </w:p>
          <w:p w:rsidR="003B7B91" w:rsidRPr="00B22F68" w:rsidRDefault="003B7B91" w:rsidP="003B7B91">
            <w:pPr>
              <w:tabs>
                <w:tab w:val="left" w:pos="202"/>
              </w:tabs>
              <w:spacing w:after="0"/>
              <w:jc w:val="both"/>
              <w:rPr>
                <w:rFonts w:ascii="Times New Roman" w:hAnsi="Times New Roman"/>
                <w:sz w:val="18"/>
                <w:szCs w:val="18"/>
              </w:rPr>
            </w:pPr>
          </w:p>
        </w:tc>
      </w:tr>
      <w:tr w:rsidR="003B7B91" w:rsidRPr="00B22F68" w:rsidTr="001C20C8">
        <w:tc>
          <w:tcPr>
            <w:tcW w:w="2405" w:type="dxa"/>
            <w:vAlign w:val="center"/>
          </w:tcPr>
          <w:p w:rsidR="003B7B91" w:rsidRPr="00B22F68" w:rsidRDefault="003B7B91" w:rsidP="003B7B91">
            <w:pPr>
              <w:spacing w:after="0"/>
              <w:contextualSpacing/>
              <w:rPr>
                <w:rFonts w:ascii="Times New Roman" w:hAnsi="Times New Roman"/>
                <w:b/>
                <w:bCs/>
                <w:sz w:val="18"/>
                <w:szCs w:val="18"/>
              </w:rPr>
            </w:pPr>
            <w:r w:rsidRPr="00B22F68">
              <w:rPr>
                <w:rFonts w:ascii="Times New Roman" w:hAnsi="Times New Roman"/>
                <w:b/>
                <w:bCs/>
                <w:sz w:val="18"/>
                <w:szCs w:val="18"/>
              </w:rPr>
              <w:t xml:space="preserve">Дата платежа </w:t>
            </w:r>
          </w:p>
        </w:tc>
        <w:tc>
          <w:tcPr>
            <w:tcW w:w="7371" w:type="dxa"/>
            <w:gridSpan w:val="4"/>
          </w:tcPr>
          <w:p w:rsidR="003B7B91" w:rsidRPr="00B22F68" w:rsidRDefault="003B7B91" w:rsidP="003B7B91">
            <w:pPr>
              <w:tabs>
                <w:tab w:val="left" w:pos="202"/>
              </w:tabs>
              <w:spacing w:after="0"/>
              <w:jc w:val="both"/>
              <w:rPr>
                <w:rFonts w:ascii="Times New Roman" w:hAnsi="Times New Roman"/>
                <w:sz w:val="18"/>
                <w:szCs w:val="18"/>
              </w:rPr>
            </w:pPr>
            <w:bookmarkStart w:id="0" w:name="_Hlk37688325"/>
            <w:r w:rsidRPr="00B22F68">
              <w:rPr>
                <w:rFonts w:ascii="Times New Roman" w:hAnsi="Times New Roman"/>
                <w:sz w:val="18"/>
                <w:szCs w:val="18"/>
              </w:rPr>
              <w:t xml:space="preserve">Дата платежа - дата, не позднее которой Заемщик обязан внести сумму в размере не менее размера Минимального ежемесячного платежа. </w:t>
            </w:r>
          </w:p>
          <w:p w:rsidR="003B7B91" w:rsidRPr="00B22F68" w:rsidRDefault="003B7B91" w:rsidP="003B7B91">
            <w:pPr>
              <w:tabs>
                <w:tab w:val="left" w:pos="142"/>
              </w:tabs>
              <w:jc w:val="both"/>
              <w:rPr>
                <w:rFonts w:ascii="Times New Roman" w:hAnsi="Times New Roman"/>
                <w:sz w:val="18"/>
                <w:szCs w:val="18"/>
              </w:rPr>
            </w:pPr>
            <w:r w:rsidRPr="00B22F68">
              <w:rPr>
                <w:rFonts w:ascii="Times New Roman" w:hAnsi="Times New Roman"/>
                <w:sz w:val="18"/>
                <w:szCs w:val="18"/>
              </w:rPr>
              <w:t>Дата платежа – 25-е число месяца. В случае совпадения 25-го числа месяца с выходным (праздничным) днем, Датой платежа является первый рабочий день, следующий за указанным выходным (праздничным) днем.</w:t>
            </w:r>
            <w:bookmarkEnd w:id="0"/>
          </w:p>
        </w:tc>
      </w:tr>
      <w:tr w:rsidR="003B7B91" w:rsidRPr="00B22F68" w:rsidTr="001C20C8">
        <w:tc>
          <w:tcPr>
            <w:tcW w:w="2405" w:type="dxa"/>
            <w:vAlign w:val="center"/>
          </w:tcPr>
          <w:p w:rsidR="003B7B91" w:rsidRPr="00B22F68" w:rsidRDefault="003B7B91" w:rsidP="003B7B91">
            <w:pPr>
              <w:spacing w:after="0"/>
              <w:contextualSpacing/>
              <w:rPr>
                <w:rFonts w:ascii="Times New Roman" w:hAnsi="Times New Roman"/>
                <w:b/>
                <w:bCs/>
                <w:sz w:val="18"/>
                <w:szCs w:val="18"/>
              </w:rPr>
            </w:pPr>
            <w:r w:rsidRPr="00B22F68">
              <w:rPr>
                <w:rFonts w:ascii="Times New Roman" w:hAnsi="Times New Roman"/>
                <w:b/>
                <w:bCs/>
                <w:sz w:val="18"/>
                <w:szCs w:val="18"/>
              </w:rPr>
              <w:t>Порядок погашения задолженности</w:t>
            </w:r>
          </w:p>
        </w:tc>
        <w:tc>
          <w:tcPr>
            <w:tcW w:w="7371" w:type="dxa"/>
            <w:gridSpan w:val="4"/>
          </w:tcPr>
          <w:p w:rsidR="003B7B91" w:rsidRPr="00B22F68" w:rsidRDefault="003B7B91" w:rsidP="003B7B91">
            <w:pPr>
              <w:pStyle w:val="ab"/>
              <w:jc w:val="both"/>
              <w:rPr>
                <w:rFonts w:ascii="Times New Roman" w:eastAsia="Calibri" w:hAnsi="Times New Roman" w:cs="Times New Roman"/>
                <w:sz w:val="18"/>
                <w:szCs w:val="18"/>
              </w:rPr>
            </w:pPr>
            <w:r w:rsidRPr="00B22F68">
              <w:rPr>
                <w:rFonts w:ascii="Times New Roman" w:eastAsia="Calibri" w:hAnsi="Times New Roman" w:cs="Times New Roman"/>
                <w:sz w:val="18"/>
                <w:szCs w:val="18"/>
              </w:rPr>
              <w:t xml:space="preserve">Заемщик обязан ежемесячно погашать задолженность в сумме не менее размера Минимального ежемесячного платежа.  </w:t>
            </w:r>
          </w:p>
          <w:p w:rsidR="003B7B91" w:rsidRPr="00B22F68" w:rsidRDefault="003B7B91" w:rsidP="003B7B91">
            <w:pPr>
              <w:tabs>
                <w:tab w:val="left" w:pos="202"/>
              </w:tabs>
              <w:spacing w:after="0"/>
              <w:jc w:val="both"/>
              <w:rPr>
                <w:rFonts w:ascii="Times New Roman" w:hAnsi="Times New Roman"/>
                <w:sz w:val="18"/>
                <w:szCs w:val="18"/>
              </w:rPr>
            </w:pPr>
            <w:r w:rsidRPr="00B22F68">
              <w:rPr>
                <w:rFonts w:ascii="Times New Roman" w:hAnsi="Times New Roman"/>
                <w:sz w:val="18"/>
                <w:szCs w:val="18"/>
              </w:rPr>
              <w:t xml:space="preserve">При отсутствии погашения Заемщиком Минимального ежемесячного платежа до 25-го </w:t>
            </w:r>
            <w:proofErr w:type="gramStart"/>
            <w:r w:rsidRPr="00B22F68">
              <w:rPr>
                <w:rFonts w:ascii="Times New Roman" w:hAnsi="Times New Roman"/>
                <w:sz w:val="18"/>
                <w:szCs w:val="18"/>
              </w:rPr>
              <w:t>числа  Платежного</w:t>
            </w:r>
            <w:proofErr w:type="gramEnd"/>
            <w:r w:rsidRPr="00B22F68">
              <w:rPr>
                <w:rFonts w:ascii="Times New Roman" w:hAnsi="Times New Roman"/>
                <w:sz w:val="18"/>
                <w:szCs w:val="18"/>
              </w:rPr>
              <w:t xml:space="preserve"> периода на конец рабочего дня 25-го числа Банк переносит задолженность в размере суммы Минимального ежемесячного платежа на счета по учету просроченной задолженности. В случае совпадения 25-го числа месяца с выходным (праздничным) днем, датой переноса задолженности на счета по учету просроченной задолженности является первый рабочий день, следующий за указанным выходным (праздничным) днем.</w:t>
            </w:r>
          </w:p>
          <w:p w:rsidR="003B7B91" w:rsidRPr="00B22F68" w:rsidRDefault="003B7B91" w:rsidP="003B7B91">
            <w:pPr>
              <w:tabs>
                <w:tab w:val="left" w:pos="202"/>
              </w:tabs>
              <w:spacing w:after="0"/>
              <w:jc w:val="both"/>
              <w:rPr>
                <w:rFonts w:ascii="Times New Roman" w:hAnsi="Times New Roman"/>
                <w:sz w:val="18"/>
                <w:szCs w:val="18"/>
              </w:rPr>
            </w:pPr>
          </w:p>
        </w:tc>
      </w:tr>
      <w:tr w:rsidR="003B7B91" w:rsidRPr="00B22F68" w:rsidTr="001C20C8">
        <w:tc>
          <w:tcPr>
            <w:tcW w:w="2405" w:type="dxa"/>
            <w:vAlign w:val="center"/>
          </w:tcPr>
          <w:p w:rsidR="003B7B91" w:rsidRPr="00B22F68" w:rsidRDefault="003B7B91" w:rsidP="003B7B91">
            <w:pPr>
              <w:spacing w:after="0"/>
              <w:contextualSpacing/>
              <w:rPr>
                <w:rFonts w:ascii="Times New Roman" w:hAnsi="Times New Roman"/>
                <w:b/>
                <w:bCs/>
                <w:sz w:val="18"/>
                <w:szCs w:val="18"/>
              </w:rPr>
            </w:pPr>
            <w:r w:rsidRPr="00B22F68">
              <w:rPr>
                <w:rFonts w:ascii="Times New Roman" w:hAnsi="Times New Roman"/>
                <w:b/>
                <w:bCs/>
                <w:sz w:val="18"/>
                <w:szCs w:val="18"/>
              </w:rPr>
              <w:t>Блокировка лимита кредитования</w:t>
            </w:r>
          </w:p>
        </w:tc>
        <w:tc>
          <w:tcPr>
            <w:tcW w:w="7371" w:type="dxa"/>
            <w:gridSpan w:val="4"/>
          </w:tcPr>
          <w:p w:rsidR="003B7B91" w:rsidRPr="00B22F68" w:rsidRDefault="003B7B91" w:rsidP="003B7B91">
            <w:pPr>
              <w:tabs>
                <w:tab w:val="left" w:pos="202"/>
              </w:tabs>
              <w:spacing w:after="0"/>
              <w:jc w:val="both"/>
              <w:rPr>
                <w:rFonts w:ascii="Times New Roman" w:hAnsi="Times New Roman"/>
                <w:sz w:val="18"/>
                <w:szCs w:val="18"/>
              </w:rPr>
            </w:pPr>
            <w:r w:rsidRPr="00B22F68">
              <w:rPr>
                <w:rFonts w:ascii="Times New Roman" w:hAnsi="Times New Roman"/>
                <w:sz w:val="18"/>
                <w:szCs w:val="18"/>
              </w:rPr>
              <w:t>При наличии просроченной задолженности Банк блокирует неиспользованный Лимит кредитования по Кредитной карте до момента полного погашения просроченной задолженности.</w:t>
            </w:r>
          </w:p>
        </w:tc>
      </w:tr>
      <w:tr w:rsidR="003B7B91" w:rsidRPr="00B22F68" w:rsidTr="001C20C8">
        <w:tc>
          <w:tcPr>
            <w:tcW w:w="2405" w:type="dxa"/>
            <w:vAlign w:val="center"/>
          </w:tcPr>
          <w:p w:rsidR="003B7B91" w:rsidRPr="00B22F68" w:rsidRDefault="003B7B91" w:rsidP="003B7B91">
            <w:pPr>
              <w:spacing w:after="0"/>
              <w:contextualSpacing/>
              <w:rPr>
                <w:rFonts w:ascii="Times New Roman" w:hAnsi="Times New Roman"/>
                <w:b/>
                <w:bCs/>
                <w:sz w:val="18"/>
                <w:szCs w:val="18"/>
              </w:rPr>
            </w:pPr>
            <w:r w:rsidRPr="00B22F68">
              <w:rPr>
                <w:rFonts w:ascii="Times New Roman" w:hAnsi="Times New Roman"/>
                <w:b/>
                <w:sz w:val="18"/>
                <w:szCs w:val="18"/>
              </w:rPr>
              <w:t xml:space="preserve">Неустойка за нарушение обязательств Заемщика </w:t>
            </w:r>
          </w:p>
        </w:tc>
        <w:tc>
          <w:tcPr>
            <w:tcW w:w="7371" w:type="dxa"/>
            <w:gridSpan w:val="4"/>
          </w:tcPr>
          <w:p w:rsidR="003B7B91" w:rsidRPr="00B22F68" w:rsidRDefault="003B7B91" w:rsidP="003B7B91">
            <w:pPr>
              <w:spacing w:after="0"/>
              <w:contextualSpacing/>
              <w:jc w:val="both"/>
              <w:rPr>
                <w:rFonts w:ascii="Times New Roman" w:hAnsi="Times New Roman"/>
                <w:sz w:val="18"/>
                <w:szCs w:val="18"/>
              </w:rPr>
            </w:pPr>
            <w:r w:rsidRPr="00B22F68">
              <w:rPr>
                <w:rFonts w:ascii="Times New Roman" w:hAnsi="Times New Roman"/>
                <w:sz w:val="18"/>
                <w:szCs w:val="18"/>
              </w:rPr>
              <w:t xml:space="preserve">0,1 процента от суммы просроченной задолженности за каждый день нарушения обязательств </w:t>
            </w:r>
          </w:p>
        </w:tc>
      </w:tr>
      <w:tr w:rsidR="003B7B91" w:rsidRPr="00B22F68" w:rsidTr="001C20C8">
        <w:tc>
          <w:tcPr>
            <w:tcW w:w="2405" w:type="dxa"/>
            <w:vAlign w:val="center"/>
          </w:tcPr>
          <w:p w:rsidR="003B7B91" w:rsidRPr="00B22F68" w:rsidRDefault="003B7B91" w:rsidP="003B7B91">
            <w:pPr>
              <w:spacing w:after="0"/>
              <w:contextualSpacing/>
              <w:rPr>
                <w:rFonts w:ascii="Times New Roman" w:hAnsi="Times New Roman"/>
                <w:b/>
                <w:bCs/>
                <w:sz w:val="18"/>
                <w:szCs w:val="18"/>
              </w:rPr>
            </w:pPr>
            <w:r w:rsidRPr="00B22F68">
              <w:rPr>
                <w:rFonts w:ascii="Times New Roman" w:hAnsi="Times New Roman"/>
                <w:b/>
                <w:bCs/>
                <w:sz w:val="18"/>
                <w:szCs w:val="18"/>
              </w:rPr>
              <w:t>Диапазоны значений  полной стоимости кредита</w:t>
            </w:r>
          </w:p>
        </w:tc>
        <w:tc>
          <w:tcPr>
            <w:tcW w:w="7371" w:type="dxa"/>
            <w:gridSpan w:val="4"/>
            <w:vAlign w:val="center"/>
          </w:tcPr>
          <w:p w:rsidR="003B7B91" w:rsidRPr="00B22F68" w:rsidRDefault="003B7B91" w:rsidP="003B7B91">
            <w:pPr>
              <w:tabs>
                <w:tab w:val="left" w:pos="202"/>
              </w:tabs>
              <w:spacing w:after="0"/>
              <w:contextualSpacing/>
              <w:jc w:val="both"/>
              <w:rPr>
                <w:rFonts w:ascii="Times New Roman" w:hAnsi="Times New Roman"/>
                <w:sz w:val="18"/>
                <w:szCs w:val="18"/>
              </w:rPr>
            </w:pPr>
            <w:r w:rsidRPr="00B22F68">
              <w:rPr>
                <w:rFonts w:ascii="Times New Roman" w:hAnsi="Times New Roman"/>
                <w:sz w:val="18"/>
                <w:szCs w:val="18"/>
              </w:rPr>
              <w:t xml:space="preserve">опубликованы на сайте Банка  </w:t>
            </w:r>
          </w:p>
          <w:p w:rsidR="003B7B91" w:rsidRPr="00B22F68" w:rsidRDefault="003B7B91" w:rsidP="003B7B91">
            <w:pPr>
              <w:tabs>
                <w:tab w:val="left" w:pos="202"/>
              </w:tabs>
              <w:spacing w:after="0"/>
              <w:contextualSpacing/>
              <w:jc w:val="both"/>
              <w:rPr>
                <w:rFonts w:ascii="Times New Roman" w:hAnsi="Times New Roman"/>
                <w:sz w:val="18"/>
                <w:szCs w:val="18"/>
              </w:rPr>
            </w:pPr>
            <w:r w:rsidRPr="00B22F68">
              <w:rPr>
                <w:rFonts w:ascii="Times New Roman" w:hAnsi="Times New Roman"/>
                <w:sz w:val="18"/>
                <w:szCs w:val="18"/>
              </w:rPr>
              <w:t xml:space="preserve"> </w:t>
            </w:r>
            <w:hyperlink r:id="rId9" w:history="1">
              <w:r w:rsidRPr="00B22F68">
                <w:rPr>
                  <w:rStyle w:val="af"/>
                  <w:rFonts w:ascii="Times New Roman" w:hAnsi="Times New Roman"/>
                  <w:sz w:val="18"/>
                  <w:szCs w:val="18"/>
                </w:rPr>
                <w:t>https://solid.ru/retail/credit/cost/</w:t>
              </w:r>
            </w:hyperlink>
            <w:r w:rsidRPr="00B22F68">
              <w:rPr>
                <w:rFonts w:ascii="Times New Roman" w:hAnsi="Times New Roman"/>
                <w:sz w:val="18"/>
                <w:szCs w:val="18"/>
              </w:rPr>
              <w:t xml:space="preserve">  </w:t>
            </w:r>
          </w:p>
        </w:tc>
      </w:tr>
      <w:tr w:rsidR="003B7B91" w:rsidRPr="00B22F68" w:rsidTr="001C20C8">
        <w:tc>
          <w:tcPr>
            <w:tcW w:w="2405" w:type="dxa"/>
            <w:vAlign w:val="center"/>
          </w:tcPr>
          <w:p w:rsidR="003B7B91" w:rsidRPr="00B22F68" w:rsidRDefault="003B7B91" w:rsidP="003B7B91">
            <w:pPr>
              <w:spacing w:after="0"/>
              <w:contextualSpacing/>
              <w:rPr>
                <w:rFonts w:ascii="Times New Roman" w:hAnsi="Times New Roman"/>
                <w:b/>
                <w:bCs/>
                <w:sz w:val="18"/>
                <w:szCs w:val="18"/>
              </w:rPr>
            </w:pPr>
            <w:r w:rsidRPr="00B22F68">
              <w:rPr>
                <w:rFonts w:ascii="Times New Roman" w:hAnsi="Times New Roman"/>
                <w:b/>
                <w:bCs/>
                <w:sz w:val="18"/>
                <w:szCs w:val="18"/>
              </w:rPr>
              <w:t>Срок действия положительного решения по кредиту</w:t>
            </w:r>
          </w:p>
        </w:tc>
        <w:tc>
          <w:tcPr>
            <w:tcW w:w="7371" w:type="dxa"/>
            <w:gridSpan w:val="4"/>
            <w:vAlign w:val="center"/>
          </w:tcPr>
          <w:p w:rsidR="003B7B91" w:rsidRPr="00B22F68" w:rsidRDefault="003B7B91" w:rsidP="003B7B91">
            <w:pPr>
              <w:tabs>
                <w:tab w:val="left" w:pos="202"/>
              </w:tabs>
              <w:spacing w:after="0"/>
              <w:contextualSpacing/>
              <w:jc w:val="both"/>
              <w:rPr>
                <w:rFonts w:ascii="Times New Roman" w:hAnsi="Times New Roman"/>
                <w:sz w:val="18"/>
                <w:szCs w:val="18"/>
              </w:rPr>
            </w:pPr>
            <w:r w:rsidRPr="00B22F68">
              <w:rPr>
                <w:rFonts w:ascii="Times New Roman" w:hAnsi="Times New Roman"/>
                <w:sz w:val="18"/>
                <w:szCs w:val="18"/>
              </w:rPr>
              <w:t>1 месяц с момента принятия решения Банком</w:t>
            </w:r>
          </w:p>
        </w:tc>
      </w:tr>
      <w:tr w:rsidR="003B7B91" w:rsidRPr="00B22F68" w:rsidTr="001C20C8">
        <w:tc>
          <w:tcPr>
            <w:tcW w:w="2405" w:type="dxa"/>
            <w:vAlign w:val="center"/>
          </w:tcPr>
          <w:p w:rsidR="003B7B91" w:rsidRPr="00B22F68" w:rsidRDefault="003B7B91" w:rsidP="003B7B91">
            <w:pPr>
              <w:spacing w:after="0"/>
              <w:contextualSpacing/>
              <w:rPr>
                <w:rFonts w:ascii="Times New Roman" w:hAnsi="Times New Roman"/>
                <w:b/>
                <w:bCs/>
                <w:sz w:val="18"/>
                <w:szCs w:val="18"/>
              </w:rPr>
            </w:pPr>
            <w:r w:rsidRPr="00B22F68">
              <w:rPr>
                <w:rFonts w:ascii="Times New Roman" w:hAnsi="Times New Roman"/>
                <w:b/>
                <w:bCs/>
                <w:sz w:val="18"/>
                <w:szCs w:val="18"/>
              </w:rPr>
              <w:t>Срок действия отрицательного решения по кредиту</w:t>
            </w:r>
          </w:p>
        </w:tc>
        <w:tc>
          <w:tcPr>
            <w:tcW w:w="7371" w:type="dxa"/>
            <w:gridSpan w:val="4"/>
            <w:vAlign w:val="center"/>
          </w:tcPr>
          <w:p w:rsidR="003B7B91" w:rsidRPr="00B22F68" w:rsidRDefault="003B7B91" w:rsidP="003B7B91">
            <w:pPr>
              <w:tabs>
                <w:tab w:val="left" w:pos="202"/>
              </w:tabs>
              <w:spacing w:after="0"/>
              <w:jc w:val="both"/>
              <w:rPr>
                <w:rFonts w:ascii="Times New Roman" w:hAnsi="Times New Roman"/>
                <w:sz w:val="18"/>
                <w:szCs w:val="18"/>
              </w:rPr>
            </w:pPr>
            <w:r w:rsidRPr="00B22F68">
              <w:rPr>
                <w:rFonts w:ascii="Times New Roman" w:hAnsi="Times New Roman"/>
                <w:sz w:val="18"/>
                <w:szCs w:val="18"/>
              </w:rPr>
              <w:t>2 месяца с момента принятия решения Банком</w:t>
            </w:r>
          </w:p>
        </w:tc>
      </w:tr>
      <w:tr w:rsidR="003B7B91" w:rsidRPr="00B22F68" w:rsidTr="006A1791">
        <w:tc>
          <w:tcPr>
            <w:tcW w:w="2405" w:type="dxa"/>
            <w:tcBorders>
              <w:bottom w:val="single" w:sz="4" w:space="0" w:color="auto"/>
            </w:tcBorders>
            <w:vAlign w:val="center"/>
          </w:tcPr>
          <w:p w:rsidR="003B7B91" w:rsidRPr="00B22F68" w:rsidRDefault="003B7B91" w:rsidP="003B7B91">
            <w:pPr>
              <w:spacing w:after="0"/>
              <w:contextualSpacing/>
              <w:rPr>
                <w:rFonts w:ascii="Times New Roman" w:hAnsi="Times New Roman"/>
                <w:b/>
                <w:bCs/>
                <w:sz w:val="18"/>
                <w:szCs w:val="18"/>
              </w:rPr>
            </w:pPr>
            <w:r w:rsidRPr="00B22F68">
              <w:rPr>
                <w:rFonts w:ascii="Times New Roman" w:hAnsi="Times New Roman"/>
                <w:b/>
                <w:bCs/>
                <w:sz w:val="18"/>
                <w:szCs w:val="18"/>
              </w:rPr>
              <w:t xml:space="preserve">Возможность дистанционного обслуживания </w:t>
            </w:r>
          </w:p>
        </w:tc>
        <w:tc>
          <w:tcPr>
            <w:tcW w:w="7371" w:type="dxa"/>
            <w:gridSpan w:val="4"/>
            <w:tcBorders>
              <w:bottom w:val="single" w:sz="4" w:space="0" w:color="auto"/>
            </w:tcBorders>
            <w:vAlign w:val="center"/>
          </w:tcPr>
          <w:p w:rsidR="003B7B91" w:rsidRPr="00B22F68" w:rsidRDefault="003B7B91" w:rsidP="003B7B91">
            <w:pPr>
              <w:tabs>
                <w:tab w:val="left" w:pos="202"/>
              </w:tabs>
              <w:spacing w:after="0"/>
              <w:jc w:val="both"/>
              <w:rPr>
                <w:rFonts w:ascii="Times New Roman" w:hAnsi="Times New Roman"/>
                <w:sz w:val="18"/>
                <w:szCs w:val="18"/>
              </w:rPr>
            </w:pPr>
            <w:r w:rsidRPr="00B22F68">
              <w:rPr>
                <w:rFonts w:ascii="Times New Roman" w:hAnsi="Times New Roman"/>
                <w:sz w:val="18"/>
                <w:szCs w:val="18"/>
              </w:rPr>
              <w:t>Возможность обслуживания Кредитной карты в системе дистанционного банковского обслуживания АО КБ «Солидарность» (ДБО Банка)</w:t>
            </w:r>
          </w:p>
        </w:tc>
      </w:tr>
      <w:tr w:rsidR="003B7B91" w:rsidRPr="00B22F68" w:rsidTr="006A1791">
        <w:trPr>
          <w:trHeight w:val="76"/>
        </w:trPr>
        <w:tc>
          <w:tcPr>
            <w:tcW w:w="9776" w:type="dxa"/>
            <w:gridSpan w:val="5"/>
            <w:shd w:val="clear" w:color="auto" w:fill="D0CECE" w:themeFill="background2" w:themeFillShade="E6"/>
            <w:vAlign w:val="center"/>
          </w:tcPr>
          <w:p w:rsidR="003B7B91" w:rsidRPr="00B22F68" w:rsidDel="00B81432" w:rsidRDefault="003B7B91" w:rsidP="003B7B91">
            <w:pPr>
              <w:pStyle w:val="3"/>
              <w:contextualSpacing/>
              <w:jc w:val="center"/>
              <w:rPr>
                <w:b/>
                <w:i w:val="0"/>
                <w:iCs w:val="0"/>
                <w:color w:val="auto"/>
                <w:sz w:val="18"/>
                <w:szCs w:val="18"/>
                <w:lang w:val="ru-RU" w:eastAsia="ru-RU"/>
              </w:rPr>
            </w:pPr>
            <w:r w:rsidRPr="00B22F68">
              <w:rPr>
                <w:b/>
                <w:i w:val="0"/>
                <w:iCs w:val="0"/>
                <w:color w:val="auto"/>
                <w:sz w:val="18"/>
                <w:szCs w:val="18"/>
                <w:lang w:val="ru-RU" w:eastAsia="ru-RU"/>
              </w:rPr>
              <w:t>Расходы потребителя</w:t>
            </w:r>
          </w:p>
        </w:tc>
      </w:tr>
      <w:tr w:rsidR="003B7B91" w:rsidRPr="00B22F68" w:rsidTr="006A1791">
        <w:trPr>
          <w:trHeight w:val="76"/>
        </w:trPr>
        <w:tc>
          <w:tcPr>
            <w:tcW w:w="9776" w:type="dxa"/>
            <w:gridSpan w:val="5"/>
            <w:tcBorders>
              <w:bottom w:val="single" w:sz="4" w:space="0" w:color="auto"/>
            </w:tcBorders>
            <w:vAlign w:val="center"/>
          </w:tcPr>
          <w:p w:rsidR="003B7B91" w:rsidRPr="00B22F68" w:rsidRDefault="003B7B91" w:rsidP="003B7B91">
            <w:pPr>
              <w:spacing w:after="0" w:line="240" w:lineRule="auto"/>
              <w:contextualSpacing/>
              <w:jc w:val="both"/>
              <w:rPr>
                <w:rFonts w:ascii="Times New Roman" w:hAnsi="Times New Roman"/>
                <w:sz w:val="16"/>
                <w:szCs w:val="16"/>
              </w:rPr>
            </w:pPr>
            <w:r w:rsidRPr="00B22F68">
              <w:rPr>
                <w:rFonts w:ascii="Times New Roman" w:hAnsi="Times New Roman"/>
                <w:sz w:val="16"/>
                <w:szCs w:val="16"/>
              </w:rPr>
              <w:t xml:space="preserve">Для Заемщика отсутствуют комиссии и расходы, связанные с рассмотрением Заявления – </w:t>
            </w:r>
            <w:proofErr w:type="gramStart"/>
            <w:r w:rsidRPr="00B22F68">
              <w:rPr>
                <w:rFonts w:ascii="Times New Roman" w:hAnsi="Times New Roman"/>
                <w:sz w:val="16"/>
                <w:szCs w:val="16"/>
              </w:rPr>
              <w:t>Анкеты  на</w:t>
            </w:r>
            <w:proofErr w:type="gramEnd"/>
            <w:r w:rsidRPr="00B22F68">
              <w:rPr>
                <w:rFonts w:ascii="Times New Roman" w:hAnsi="Times New Roman"/>
                <w:sz w:val="16"/>
                <w:szCs w:val="16"/>
              </w:rPr>
              <w:t xml:space="preserve"> получение  Кредитной карты и оценкой кредитоспособности/платежеспособности.</w:t>
            </w:r>
          </w:p>
          <w:p w:rsidR="003B7B91" w:rsidRPr="00B22F68" w:rsidRDefault="003B7B91" w:rsidP="003B7B91">
            <w:pPr>
              <w:spacing w:after="0" w:line="240" w:lineRule="auto"/>
              <w:contextualSpacing/>
              <w:jc w:val="both"/>
              <w:rPr>
                <w:rFonts w:ascii="Times New Roman" w:hAnsi="Times New Roman"/>
                <w:sz w:val="16"/>
                <w:szCs w:val="16"/>
              </w:rPr>
            </w:pPr>
            <w:r w:rsidRPr="00B22F68">
              <w:rPr>
                <w:rFonts w:ascii="Times New Roman" w:hAnsi="Times New Roman"/>
                <w:sz w:val="16"/>
                <w:szCs w:val="16"/>
              </w:rPr>
              <w:t xml:space="preserve">Расходы Заемщика могут возникнуть в связи с использованием Кредитной карты и приобретением дополнительных услуг Банка. </w:t>
            </w:r>
          </w:p>
          <w:p w:rsidR="003B7B91" w:rsidRPr="00B22F68" w:rsidRDefault="003B7B91" w:rsidP="003B7B91">
            <w:pPr>
              <w:pStyle w:val="3"/>
              <w:contextualSpacing/>
              <w:rPr>
                <w:b/>
                <w:i w:val="0"/>
                <w:iCs w:val="0"/>
                <w:color w:val="auto"/>
                <w:sz w:val="18"/>
                <w:szCs w:val="18"/>
                <w:lang w:val="ru-RU" w:eastAsia="ru-RU"/>
              </w:rPr>
            </w:pPr>
            <w:r w:rsidRPr="00B22F68">
              <w:rPr>
                <w:i w:val="0"/>
                <w:sz w:val="16"/>
                <w:szCs w:val="16"/>
              </w:rPr>
              <w:t>С Тарифами Банка можно ознакомиться в офисах Банка или на официальном сайте Банка.</w:t>
            </w:r>
          </w:p>
        </w:tc>
      </w:tr>
      <w:tr w:rsidR="003B7B91" w:rsidRPr="00B22F68" w:rsidTr="006A1791">
        <w:trPr>
          <w:trHeight w:val="76"/>
        </w:trPr>
        <w:tc>
          <w:tcPr>
            <w:tcW w:w="9776" w:type="dxa"/>
            <w:gridSpan w:val="5"/>
            <w:shd w:val="clear" w:color="auto" w:fill="D0CECE" w:themeFill="background2" w:themeFillShade="E6"/>
            <w:vAlign w:val="center"/>
          </w:tcPr>
          <w:p w:rsidR="003B7B91" w:rsidRPr="00B22F68" w:rsidRDefault="003B7B91" w:rsidP="003B7B91">
            <w:pPr>
              <w:pStyle w:val="3"/>
              <w:contextualSpacing/>
              <w:jc w:val="center"/>
              <w:rPr>
                <w:b/>
                <w:i w:val="0"/>
                <w:iCs w:val="0"/>
                <w:color w:val="auto"/>
                <w:sz w:val="18"/>
                <w:szCs w:val="18"/>
                <w:lang w:val="ru-RU" w:eastAsia="ru-RU"/>
              </w:rPr>
            </w:pPr>
            <w:r w:rsidRPr="00B22F68">
              <w:rPr>
                <w:b/>
                <w:i w:val="0"/>
                <w:sz w:val="18"/>
                <w:szCs w:val="18"/>
              </w:rPr>
              <w:t>Обращаем внимание</w:t>
            </w:r>
          </w:p>
        </w:tc>
      </w:tr>
      <w:tr w:rsidR="003B7B91" w:rsidRPr="00B22F68" w:rsidTr="006A1791">
        <w:trPr>
          <w:trHeight w:val="76"/>
        </w:trPr>
        <w:tc>
          <w:tcPr>
            <w:tcW w:w="9776" w:type="dxa"/>
            <w:gridSpan w:val="5"/>
            <w:tcBorders>
              <w:bottom w:val="single" w:sz="4" w:space="0" w:color="auto"/>
            </w:tcBorders>
            <w:vAlign w:val="center"/>
          </w:tcPr>
          <w:p w:rsidR="003B7B91" w:rsidRPr="00B22F68" w:rsidRDefault="003B7B91" w:rsidP="003B7B91">
            <w:pPr>
              <w:spacing w:after="0" w:line="240" w:lineRule="auto"/>
              <w:contextualSpacing/>
              <w:jc w:val="both"/>
              <w:rPr>
                <w:rFonts w:ascii="Times New Roman" w:hAnsi="Times New Roman"/>
                <w:sz w:val="16"/>
                <w:szCs w:val="16"/>
              </w:rPr>
            </w:pPr>
            <w:r w:rsidRPr="00B22F68">
              <w:rPr>
                <w:rFonts w:ascii="Times New Roman" w:hAnsi="Times New Roman"/>
                <w:sz w:val="16"/>
                <w:szCs w:val="16"/>
              </w:rPr>
              <w:t>Банк не в праве в одностороннем порядке (в пределах срока действия Кредитного договора):</w:t>
            </w:r>
          </w:p>
          <w:p w:rsidR="003B7B91" w:rsidRPr="00B22F68" w:rsidRDefault="003B7B91" w:rsidP="003B7B91">
            <w:pPr>
              <w:spacing w:after="0" w:line="240" w:lineRule="auto"/>
              <w:contextualSpacing/>
              <w:jc w:val="both"/>
              <w:rPr>
                <w:rFonts w:ascii="Times New Roman" w:hAnsi="Times New Roman"/>
                <w:sz w:val="16"/>
                <w:szCs w:val="16"/>
              </w:rPr>
            </w:pPr>
            <w:r w:rsidRPr="00B22F68">
              <w:rPr>
                <w:rFonts w:ascii="Times New Roman" w:hAnsi="Times New Roman"/>
                <w:sz w:val="16"/>
                <w:szCs w:val="16"/>
              </w:rPr>
              <w:t>изменять срок действия Кредитного договора;</w:t>
            </w:r>
          </w:p>
          <w:p w:rsidR="003B7B91" w:rsidRPr="00B22F68" w:rsidRDefault="003B7B91" w:rsidP="003B7B91">
            <w:pPr>
              <w:pStyle w:val="3"/>
              <w:contextualSpacing/>
              <w:rPr>
                <w:b/>
                <w:i w:val="0"/>
                <w:iCs w:val="0"/>
                <w:color w:val="auto"/>
                <w:sz w:val="18"/>
                <w:szCs w:val="18"/>
                <w:lang w:val="ru-RU" w:eastAsia="ru-RU"/>
              </w:rPr>
            </w:pPr>
            <w:r w:rsidRPr="00B22F68">
              <w:rPr>
                <w:i w:val="0"/>
                <w:sz w:val="16"/>
                <w:szCs w:val="16"/>
              </w:rPr>
              <w:t>изменять процентную ставку по Кредитному договору в сторону ее увеличения.</w:t>
            </w:r>
          </w:p>
        </w:tc>
      </w:tr>
      <w:tr w:rsidR="003B7B91" w:rsidRPr="00B22F68" w:rsidTr="006A1791">
        <w:trPr>
          <w:trHeight w:val="76"/>
        </w:trPr>
        <w:tc>
          <w:tcPr>
            <w:tcW w:w="9776" w:type="dxa"/>
            <w:gridSpan w:val="5"/>
            <w:shd w:val="clear" w:color="auto" w:fill="D0CECE" w:themeFill="background2" w:themeFillShade="E6"/>
            <w:vAlign w:val="center"/>
          </w:tcPr>
          <w:p w:rsidR="003B7B91" w:rsidRPr="00B22F68" w:rsidRDefault="003B7B91" w:rsidP="003B7B91">
            <w:pPr>
              <w:pStyle w:val="3"/>
              <w:contextualSpacing/>
              <w:jc w:val="center"/>
              <w:rPr>
                <w:b/>
                <w:i w:val="0"/>
                <w:iCs w:val="0"/>
                <w:color w:val="auto"/>
                <w:sz w:val="18"/>
                <w:szCs w:val="18"/>
                <w:lang w:val="ru-RU" w:eastAsia="ru-RU"/>
              </w:rPr>
            </w:pPr>
            <w:r w:rsidRPr="00B22F68">
              <w:rPr>
                <w:b/>
                <w:i w:val="0"/>
                <w:iCs w:val="0"/>
                <w:color w:val="auto"/>
                <w:sz w:val="18"/>
                <w:szCs w:val="18"/>
                <w:lang w:val="ru-RU" w:eastAsia="ru-RU"/>
              </w:rPr>
              <w:t>Способы направления обращений в Банк</w:t>
            </w:r>
          </w:p>
        </w:tc>
      </w:tr>
      <w:tr w:rsidR="003B7B91" w:rsidRPr="00D208C3" w:rsidTr="001C20C8">
        <w:trPr>
          <w:trHeight w:val="267"/>
        </w:trPr>
        <w:tc>
          <w:tcPr>
            <w:tcW w:w="9776" w:type="dxa"/>
            <w:gridSpan w:val="5"/>
            <w:vAlign w:val="center"/>
          </w:tcPr>
          <w:p w:rsidR="003B7B91" w:rsidRPr="00B22F68" w:rsidRDefault="003B7B91" w:rsidP="003B7B91">
            <w:pPr>
              <w:pStyle w:val="3"/>
              <w:numPr>
                <w:ilvl w:val="0"/>
                <w:numId w:val="4"/>
              </w:numPr>
              <w:ind w:left="284" w:hanging="284"/>
              <w:contextualSpacing/>
              <w:rPr>
                <w:i w:val="0"/>
                <w:sz w:val="18"/>
                <w:szCs w:val="18"/>
                <w:lang w:val="ru-RU"/>
              </w:rPr>
            </w:pPr>
            <w:r w:rsidRPr="00B22F68">
              <w:rPr>
                <w:i w:val="0"/>
                <w:iCs w:val="0"/>
                <w:color w:val="auto"/>
                <w:sz w:val="18"/>
                <w:szCs w:val="18"/>
                <w:lang w:val="ru-RU" w:eastAsia="ru-RU"/>
              </w:rPr>
              <w:t>К</w:t>
            </w:r>
            <w:proofErr w:type="spellStart"/>
            <w:r w:rsidRPr="00B22F68">
              <w:rPr>
                <w:i w:val="0"/>
                <w:iCs w:val="0"/>
                <w:color w:val="auto"/>
                <w:sz w:val="18"/>
                <w:szCs w:val="18"/>
                <w:lang w:eastAsia="ru-RU"/>
              </w:rPr>
              <w:t>онтактный</w:t>
            </w:r>
            <w:proofErr w:type="spellEnd"/>
            <w:r w:rsidRPr="00B22F68">
              <w:rPr>
                <w:i w:val="0"/>
                <w:sz w:val="18"/>
                <w:szCs w:val="18"/>
              </w:rPr>
              <w:t xml:space="preserve"> телефон: 8-800-700-92-20</w:t>
            </w:r>
            <w:r w:rsidRPr="00B22F68">
              <w:rPr>
                <w:i w:val="0"/>
                <w:sz w:val="18"/>
                <w:szCs w:val="18"/>
                <w:lang w:val="ru-RU"/>
              </w:rPr>
              <w:t>;</w:t>
            </w:r>
          </w:p>
          <w:p w:rsidR="003B7B91" w:rsidRPr="00B22F68" w:rsidRDefault="003B7B91" w:rsidP="003B7B91">
            <w:pPr>
              <w:pStyle w:val="3"/>
              <w:numPr>
                <w:ilvl w:val="0"/>
                <w:numId w:val="4"/>
              </w:numPr>
              <w:ind w:left="284" w:hanging="284"/>
              <w:contextualSpacing/>
              <w:rPr>
                <w:i w:val="0"/>
                <w:sz w:val="18"/>
                <w:szCs w:val="18"/>
                <w:lang w:val="ru-RU"/>
              </w:rPr>
            </w:pPr>
            <w:r w:rsidRPr="00B22F68">
              <w:rPr>
                <w:i w:val="0"/>
                <w:iCs w:val="0"/>
                <w:color w:val="auto"/>
                <w:sz w:val="18"/>
                <w:szCs w:val="18"/>
                <w:lang w:val="ru-RU" w:eastAsia="ru-RU"/>
              </w:rPr>
              <w:t>Форма</w:t>
            </w:r>
            <w:r w:rsidRPr="00B22F68">
              <w:rPr>
                <w:i w:val="0"/>
                <w:sz w:val="18"/>
                <w:szCs w:val="18"/>
                <w:lang w:val="ru-RU"/>
              </w:rPr>
              <w:t xml:space="preserve"> обратной связи: </w:t>
            </w:r>
            <w:r w:rsidRPr="00B22F68">
              <w:rPr>
                <w:sz w:val="18"/>
                <w:szCs w:val="18"/>
                <w:lang w:val="en-US"/>
              </w:rPr>
              <w:t>www</w:t>
            </w:r>
            <w:r w:rsidRPr="00B22F68">
              <w:rPr>
                <w:sz w:val="18"/>
                <w:szCs w:val="18"/>
              </w:rPr>
              <w:t>.</w:t>
            </w:r>
            <w:proofErr w:type="spellStart"/>
            <w:r w:rsidRPr="00B22F68">
              <w:rPr>
                <w:sz w:val="18"/>
                <w:szCs w:val="18"/>
                <w:lang w:val="en-US"/>
              </w:rPr>
              <w:t>solid</w:t>
            </w:r>
            <w:proofErr w:type="spellEnd"/>
            <w:r w:rsidRPr="00B22F68">
              <w:rPr>
                <w:sz w:val="18"/>
                <w:szCs w:val="18"/>
              </w:rPr>
              <w:t>.</w:t>
            </w:r>
            <w:proofErr w:type="spellStart"/>
            <w:r w:rsidRPr="00B22F68">
              <w:rPr>
                <w:sz w:val="18"/>
                <w:szCs w:val="18"/>
                <w:lang w:val="en-US"/>
              </w:rPr>
              <w:t>ru</w:t>
            </w:r>
            <w:proofErr w:type="spellEnd"/>
          </w:p>
          <w:p w:rsidR="003B7B91" w:rsidRPr="00B22F68" w:rsidRDefault="003B7B91" w:rsidP="003B7B91">
            <w:pPr>
              <w:pStyle w:val="3"/>
              <w:numPr>
                <w:ilvl w:val="0"/>
                <w:numId w:val="4"/>
              </w:numPr>
              <w:ind w:left="284" w:hanging="284"/>
              <w:contextualSpacing/>
              <w:rPr>
                <w:i w:val="0"/>
                <w:iCs w:val="0"/>
                <w:color w:val="auto"/>
                <w:sz w:val="18"/>
                <w:szCs w:val="18"/>
                <w:lang w:eastAsia="ru-RU"/>
              </w:rPr>
            </w:pPr>
            <w:r w:rsidRPr="00B22F68">
              <w:rPr>
                <w:i w:val="0"/>
                <w:iCs w:val="0"/>
                <w:color w:val="auto"/>
                <w:sz w:val="18"/>
                <w:szCs w:val="18"/>
                <w:lang w:eastAsia="ru-RU"/>
              </w:rPr>
              <w:t xml:space="preserve">Чат Банка через системы ДБО Банка: «Интернет-Банк»/ «Солидарность Онлайн»; </w:t>
            </w:r>
          </w:p>
          <w:p w:rsidR="003B7B91" w:rsidRPr="00B22F68" w:rsidRDefault="003B7B91" w:rsidP="003B7B91">
            <w:pPr>
              <w:pStyle w:val="3"/>
              <w:numPr>
                <w:ilvl w:val="0"/>
                <w:numId w:val="4"/>
              </w:numPr>
              <w:ind w:left="284" w:hanging="284"/>
              <w:contextualSpacing/>
              <w:rPr>
                <w:i w:val="0"/>
                <w:iCs w:val="0"/>
                <w:color w:val="auto"/>
                <w:sz w:val="18"/>
                <w:szCs w:val="18"/>
                <w:lang w:eastAsia="ru-RU"/>
              </w:rPr>
            </w:pPr>
            <w:r w:rsidRPr="00B22F68">
              <w:rPr>
                <w:i w:val="0"/>
                <w:iCs w:val="0"/>
                <w:color w:val="auto"/>
                <w:sz w:val="18"/>
                <w:szCs w:val="18"/>
                <w:lang w:eastAsia="ru-RU"/>
              </w:rPr>
              <w:t>Лично в офис Банка;</w:t>
            </w:r>
          </w:p>
          <w:p w:rsidR="003B7B91" w:rsidRPr="00B22F68" w:rsidRDefault="003B7B91" w:rsidP="003B7B91">
            <w:pPr>
              <w:pStyle w:val="3"/>
              <w:numPr>
                <w:ilvl w:val="0"/>
                <w:numId w:val="4"/>
              </w:numPr>
              <w:ind w:left="284" w:hanging="284"/>
              <w:contextualSpacing/>
              <w:rPr>
                <w:i w:val="0"/>
                <w:iCs w:val="0"/>
                <w:color w:val="auto"/>
                <w:sz w:val="18"/>
                <w:szCs w:val="18"/>
                <w:lang w:eastAsia="ru-RU"/>
              </w:rPr>
            </w:pPr>
            <w:r w:rsidRPr="00B22F68">
              <w:rPr>
                <w:i w:val="0"/>
                <w:iCs w:val="0"/>
                <w:color w:val="auto"/>
                <w:sz w:val="18"/>
                <w:szCs w:val="18"/>
                <w:lang w:val="ru-RU" w:eastAsia="ru-RU"/>
              </w:rPr>
              <w:t>Почтовые отправления через организации почтовой связи</w:t>
            </w:r>
          </w:p>
          <w:p w:rsidR="003B7B91" w:rsidRPr="00394BDC" w:rsidRDefault="003B7B91" w:rsidP="003B7B91">
            <w:pPr>
              <w:pStyle w:val="3"/>
              <w:contextualSpacing/>
              <w:rPr>
                <w:i w:val="0"/>
                <w:sz w:val="18"/>
                <w:szCs w:val="18"/>
                <w:lang w:val="ru-RU"/>
              </w:rPr>
            </w:pPr>
          </w:p>
        </w:tc>
      </w:tr>
    </w:tbl>
    <w:p w:rsidR="006A1791" w:rsidRDefault="006A1791" w:rsidP="001C4AF1">
      <w:pPr>
        <w:rPr>
          <w:rFonts w:ascii="Times New Roman" w:hAnsi="Times New Roman"/>
          <w:sz w:val="20"/>
          <w:szCs w:val="20"/>
        </w:rPr>
      </w:pPr>
    </w:p>
    <w:p w:rsidR="001C4AF1" w:rsidRDefault="001C4AF1" w:rsidP="001C4AF1">
      <w:pPr>
        <w:autoSpaceDE w:val="0"/>
        <w:autoSpaceDN w:val="0"/>
        <w:adjustRightInd w:val="0"/>
        <w:spacing w:after="0" w:line="240" w:lineRule="auto"/>
        <w:contextualSpacing/>
        <w:jc w:val="right"/>
        <w:rPr>
          <w:rFonts w:ascii="Times New Roman" w:hAnsi="Times New Roman"/>
          <w:sz w:val="20"/>
          <w:szCs w:val="20"/>
        </w:rPr>
      </w:pPr>
    </w:p>
    <w:p w:rsidR="001C4AF1" w:rsidRDefault="001C4AF1" w:rsidP="001C4AF1">
      <w:pPr>
        <w:autoSpaceDE w:val="0"/>
        <w:autoSpaceDN w:val="0"/>
        <w:adjustRightInd w:val="0"/>
        <w:spacing w:after="0" w:line="240" w:lineRule="auto"/>
        <w:contextualSpacing/>
        <w:jc w:val="right"/>
        <w:rPr>
          <w:rFonts w:ascii="Times New Roman" w:hAnsi="Times New Roman"/>
          <w:sz w:val="20"/>
          <w:szCs w:val="20"/>
        </w:rPr>
      </w:pPr>
    </w:p>
    <w:p w:rsidR="001C4AF1" w:rsidRDefault="001C4AF1" w:rsidP="001C4AF1">
      <w:pPr>
        <w:autoSpaceDE w:val="0"/>
        <w:autoSpaceDN w:val="0"/>
        <w:adjustRightInd w:val="0"/>
        <w:spacing w:after="0" w:line="240" w:lineRule="auto"/>
        <w:contextualSpacing/>
        <w:jc w:val="right"/>
        <w:rPr>
          <w:rFonts w:ascii="Times New Roman" w:hAnsi="Times New Roman"/>
          <w:sz w:val="20"/>
          <w:szCs w:val="20"/>
        </w:rPr>
      </w:pPr>
    </w:p>
    <w:p w:rsidR="001C4AF1" w:rsidRDefault="001C4AF1" w:rsidP="001C4AF1">
      <w:pPr>
        <w:autoSpaceDE w:val="0"/>
        <w:autoSpaceDN w:val="0"/>
        <w:adjustRightInd w:val="0"/>
        <w:spacing w:after="0" w:line="240" w:lineRule="auto"/>
        <w:contextualSpacing/>
        <w:jc w:val="right"/>
        <w:rPr>
          <w:rFonts w:ascii="Times New Roman" w:hAnsi="Times New Roman"/>
          <w:sz w:val="20"/>
          <w:szCs w:val="20"/>
        </w:rPr>
      </w:pPr>
    </w:p>
    <w:p w:rsidR="001C4AF1" w:rsidRDefault="001C4AF1" w:rsidP="001C4AF1">
      <w:pPr>
        <w:autoSpaceDE w:val="0"/>
        <w:autoSpaceDN w:val="0"/>
        <w:adjustRightInd w:val="0"/>
        <w:spacing w:after="0" w:line="240" w:lineRule="auto"/>
        <w:contextualSpacing/>
        <w:jc w:val="right"/>
        <w:rPr>
          <w:rFonts w:ascii="Times New Roman" w:hAnsi="Times New Roman"/>
          <w:sz w:val="20"/>
          <w:szCs w:val="20"/>
        </w:rPr>
      </w:pPr>
    </w:p>
    <w:p w:rsidR="009319F8" w:rsidRDefault="009319F8">
      <w:pPr>
        <w:spacing w:after="160" w:line="259" w:lineRule="auto"/>
        <w:rPr>
          <w:rFonts w:ascii="Times New Roman" w:hAnsi="Times New Roman"/>
          <w:sz w:val="20"/>
          <w:szCs w:val="20"/>
        </w:rPr>
      </w:pPr>
    </w:p>
    <w:p w:rsidR="00F96EC5" w:rsidRPr="005B3BD0" w:rsidRDefault="00F96EC5" w:rsidP="00F96EC5">
      <w:pPr>
        <w:rPr>
          <w:rFonts w:ascii="Times New Roman" w:hAnsi="Times New Roman"/>
          <w:sz w:val="20"/>
          <w:szCs w:val="20"/>
        </w:rPr>
      </w:pPr>
    </w:p>
    <w:p w:rsidR="00F16C86" w:rsidRDefault="00F16C86" w:rsidP="00F16C86">
      <w:pPr>
        <w:autoSpaceDE w:val="0"/>
        <w:autoSpaceDN w:val="0"/>
        <w:adjustRightInd w:val="0"/>
        <w:spacing w:after="0" w:line="240" w:lineRule="auto"/>
        <w:contextualSpacing/>
        <w:jc w:val="right"/>
        <w:rPr>
          <w:rFonts w:ascii="Times New Roman" w:hAnsi="Times New Roman"/>
          <w:sz w:val="20"/>
          <w:szCs w:val="20"/>
        </w:rPr>
      </w:pPr>
    </w:p>
    <w:p w:rsidR="00F96EC5" w:rsidRDefault="00F96EC5" w:rsidP="00F16C86">
      <w:pPr>
        <w:autoSpaceDE w:val="0"/>
        <w:autoSpaceDN w:val="0"/>
        <w:adjustRightInd w:val="0"/>
        <w:spacing w:after="0" w:line="240" w:lineRule="auto"/>
        <w:contextualSpacing/>
        <w:jc w:val="right"/>
        <w:rPr>
          <w:rFonts w:ascii="Times New Roman" w:hAnsi="Times New Roman"/>
          <w:sz w:val="20"/>
          <w:szCs w:val="20"/>
        </w:rPr>
      </w:pPr>
    </w:p>
    <w:p w:rsidR="00F96EC5" w:rsidRDefault="00F96EC5" w:rsidP="00F16C86">
      <w:pPr>
        <w:autoSpaceDE w:val="0"/>
        <w:autoSpaceDN w:val="0"/>
        <w:adjustRightInd w:val="0"/>
        <w:spacing w:after="0" w:line="240" w:lineRule="auto"/>
        <w:contextualSpacing/>
        <w:jc w:val="right"/>
        <w:rPr>
          <w:rFonts w:ascii="Times New Roman" w:hAnsi="Times New Roman"/>
          <w:sz w:val="20"/>
          <w:szCs w:val="20"/>
        </w:rPr>
      </w:pPr>
    </w:p>
    <w:p w:rsidR="00F96EC5" w:rsidRDefault="00F96EC5" w:rsidP="00F16C86">
      <w:pPr>
        <w:autoSpaceDE w:val="0"/>
        <w:autoSpaceDN w:val="0"/>
        <w:adjustRightInd w:val="0"/>
        <w:spacing w:after="0" w:line="240" w:lineRule="auto"/>
        <w:contextualSpacing/>
        <w:jc w:val="right"/>
        <w:rPr>
          <w:rFonts w:ascii="Times New Roman" w:hAnsi="Times New Roman"/>
          <w:sz w:val="20"/>
          <w:szCs w:val="20"/>
        </w:rPr>
      </w:pPr>
    </w:p>
    <w:p w:rsidR="00F96EC5" w:rsidRDefault="00F96EC5" w:rsidP="00F16C86">
      <w:pPr>
        <w:autoSpaceDE w:val="0"/>
        <w:autoSpaceDN w:val="0"/>
        <w:adjustRightInd w:val="0"/>
        <w:spacing w:after="0" w:line="240" w:lineRule="auto"/>
        <w:contextualSpacing/>
        <w:jc w:val="right"/>
        <w:rPr>
          <w:rFonts w:ascii="Times New Roman" w:hAnsi="Times New Roman"/>
          <w:sz w:val="20"/>
          <w:szCs w:val="20"/>
        </w:rPr>
      </w:pPr>
    </w:p>
    <w:p w:rsidR="00305716" w:rsidRDefault="00305716">
      <w:pPr>
        <w:spacing w:after="160" w:line="259" w:lineRule="auto"/>
        <w:rPr>
          <w:rFonts w:ascii="Times New Roman" w:hAnsi="Times New Roman"/>
          <w:sz w:val="20"/>
          <w:szCs w:val="20"/>
        </w:rPr>
      </w:pPr>
      <w:r>
        <w:rPr>
          <w:rFonts w:ascii="Times New Roman" w:hAnsi="Times New Roman"/>
          <w:sz w:val="20"/>
          <w:szCs w:val="20"/>
        </w:rPr>
        <w:br w:type="page"/>
      </w:r>
    </w:p>
    <w:p w:rsidR="00F96EC5" w:rsidRDefault="00F96EC5" w:rsidP="00F16C86">
      <w:pPr>
        <w:autoSpaceDE w:val="0"/>
        <w:autoSpaceDN w:val="0"/>
        <w:adjustRightInd w:val="0"/>
        <w:spacing w:after="0" w:line="240" w:lineRule="auto"/>
        <w:contextualSpacing/>
        <w:jc w:val="right"/>
        <w:rPr>
          <w:rFonts w:ascii="Times New Roman" w:hAnsi="Times New Roman"/>
          <w:sz w:val="20"/>
          <w:szCs w:val="20"/>
        </w:rPr>
      </w:pPr>
    </w:p>
    <w:sectPr w:rsidR="00F96E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F63" w:rsidRDefault="00EA2F63" w:rsidP="00DB651E">
      <w:pPr>
        <w:spacing w:after="0" w:line="240" w:lineRule="auto"/>
      </w:pPr>
      <w:r>
        <w:separator/>
      </w:r>
    </w:p>
  </w:endnote>
  <w:endnote w:type="continuationSeparator" w:id="0">
    <w:p w:rsidR="00EA2F63" w:rsidRDefault="00EA2F63" w:rsidP="00DB6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F63" w:rsidRDefault="00EA2F63" w:rsidP="00DB651E">
      <w:pPr>
        <w:spacing w:after="0" w:line="240" w:lineRule="auto"/>
      </w:pPr>
      <w:r>
        <w:separator/>
      </w:r>
    </w:p>
  </w:footnote>
  <w:footnote w:type="continuationSeparator" w:id="0">
    <w:p w:rsidR="00EA2F63" w:rsidRDefault="00EA2F63" w:rsidP="00DB651E">
      <w:pPr>
        <w:spacing w:after="0" w:line="240" w:lineRule="auto"/>
      </w:pPr>
      <w:r>
        <w:continuationSeparator/>
      </w:r>
    </w:p>
  </w:footnote>
  <w:footnote w:id="1">
    <w:p w:rsidR="003B7B91" w:rsidRPr="003B7B91" w:rsidDel="003D64F1" w:rsidRDefault="003B7B91" w:rsidP="003B7B91">
      <w:pPr>
        <w:spacing w:after="0"/>
        <w:contextualSpacing/>
        <w:suppressOverlap/>
        <w:jc w:val="both"/>
        <w:rPr>
          <w:rFonts w:ascii="Times New Roman" w:hAnsi="Times New Roman"/>
          <w:sz w:val="18"/>
          <w:szCs w:val="18"/>
        </w:rPr>
      </w:pPr>
      <w:r>
        <w:rPr>
          <w:rStyle w:val="a9"/>
        </w:rPr>
        <w:footnoteRef/>
      </w:r>
      <w:r>
        <w:t xml:space="preserve">   </w:t>
      </w:r>
      <w:r w:rsidRPr="007E2005">
        <w:rPr>
          <w:rFonts w:ascii="Times New Roman" w:hAnsi="Times New Roman"/>
          <w:sz w:val="16"/>
          <w:szCs w:val="16"/>
        </w:rPr>
        <w:t>В случае отсутствия поступлений заработной платы на карту Банка и</w:t>
      </w:r>
      <w:r w:rsidRPr="007E2005">
        <w:rPr>
          <w:sz w:val="16"/>
          <w:szCs w:val="16"/>
        </w:rPr>
        <w:t xml:space="preserve"> </w:t>
      </w:r>
      <w:r w:rsidRPr="007E2005">
        <w:rPr>
          <w:rFonts w:ascii="Times New Roman" w:hAnsi="Times New Roman"/>
          <w:sz w:val="16"/>
          <w:szCs w:val="16"/>
        </w:rPr>
        <w:t>не возобновления поступлений в течении следующего календарного месяца, начиная со второго календарного месяца после месяца прекращения поступлений заработной платы на карту Банка процентная ставка изменяется по картам U</w:t>
      </w:r>
      <w:proofErr w:type="spellStart"/>
      <w:r w:rsidRPr="007E2005">
        <w:rPr>
          <w:rFonts w:ascii="Times New Roman" w:hAnsi="Times New Roman"/>
          <w:sz w:val="16"/>
          <w:szCs w:val="16"/>
          <w:lang w:val="en-US"/>
        </w:rPr>
        <w:t>nionPay</w:t>
      </w:r>
      <w:proofErr w:type="spellEnd"/>
      <w:r w:rsidRPr="007E2005">
        <w:rPr>
          <w:rFonts w:ascii="Times New Roman" w:hAnsi="Times New Roman"/>
          <w:sz w:val="16"/>
          <w:szCs w:val="16"/>
        </w:rPr>
        <w:t xml:space="preserve"> G</w:t>
      </w:r>
      <w:r w:rsidRPr="007E2005">
        <w:rPr>
          <w:rFonts w:ascii="Times New Roman" w:hAnsi="Times New Roman"/>
          <w:sz w:val="16"/>
          <w:szCs w:val="16"/>
          <w:lang w:val="en-US"/>
        </w:rPr>
        <w:t>old</w:t>
      </w:r>
      <w:r w:rsidRPr="007E2005">
        <w:rPr>
          <w:rFonts w:ascii="Times New Roman" w:hAnsi="Times New Roman"/>
          <w:sz w:val="16"/>
          <w:szCs w:val="16"/>
        </w:rPr>
        <w:t xml:space="preserve">/ </w:t>
      </w:r>
      <w:r w:rsidRPr="007E2005">
        <w:rPr>
          <w:rFonts w:ascii="Times New Roman" w:hAnsi="Times New Roman"/>
          <w:sz w:val="16"/>
          <w:szCs w:val="16"/>
          <w:lang w:val="en-US"/>
        </w:rPr>
        <w:t>Visa</w:t>
      </w:r>
      <w:r w:rsidRPr="007E2005">
        <w:rPr>
          <w:rFonts w:ascii="Times New Roman" w:hAnsi="Times New Roman"/>
          <w:sz w:val="16"/>
          <w:szCs w:val="16"/>
        </w:rPr>
        <w:t xml:space="preserve"> </w:t>
      </w:r>
      <w:r w:rsidRPr="007E2005">
        <w:rPr>
          <w:rFonts w:ascii="Times New Roman" w:hAnsi="Times New Roman"/>
          <w:sz w:val="16"/>
          <w:szCs w:val="16"/>
          <w:lang w:val="en-US"/>
        </w:rPr>
        <w:t>Platinum</w:t>
      </w:r>
      <w:r w:rsidRPr="007E2005">
        <w:rPr>
          <w:rFonts w:ascii="Times New Roman" w:hAnsi="Times New Roman"/>
          <w:sz w:val="16"/>
          <w:szCs w:val="16"/>
        </w:rPr>
        <w:t xml:space="preserve"> - 25 %годовых, по картам   </w:t>
      </w:r>
      <w:proofErr w:type="spellStart"/>
      <w:r w:rsidRPr="007E2005">
        <w:rPr>
          <w:rFonts w:ascii="Times New Roman" w:hAnsi="Times New Roman"/>
          <w:sz w:val="16"/>
          <w:szCs w:val="16"/>
          <w:lang w:val="en-US"/>
        </w:rPr>
        <w:t>UnionPay</w:t>
      </w:r>
      <w:proofErr w:type="spellEnd"/>
      <w:r w:rsidRPr="007E2005">
        <w:rPr>
          <w:rFonts w:ascii="Times New Roman" w:hAnsi="Times New Roman"/>
          <w:sz w:val="16"/>
          <w:szCs w:val="16"/>
        </w:rPr>
        <w:t xml:space="preserve"> D</w:t>
      </w:r>
      <w:proofErr w:type="spellStart"/>
      <w:r w:rsidRPr="007E2005">
        <w:rPr>
          <w:rFonts w:ascii="Times New Roman" w:hAnsi="Times New Roman"/>
          <w:sz w:val="16"/>
          <w:szCs w:val="16"/>
          <w:lang w:val="en-US"/>
        </w:rPr>
        <w:t>iamond</w:t>
      </w:r>
      <w:proofErr w:type="spellEnd"/>
      <w:r w:rsidRPr="007E2005">
        <w:rPr>
          <w:rFonts w:ascii="Times New Roman" w:hAnsi="Times New Roman"/>
          <w:sz w:val="16"/>
          <w:szCs w:val="16"/>
        </w:rPr>
        <w:t>/</w:t>
      </w:r>
      <w:r w:rsidRPr="007E2005">
        <w:rPr>
          <w:rFonts w:ascii="Times New Roman" w:hAnsi="Times New Roman"/>
          <w:sz w:val="16"/>
          <w:szCs w:val="16"/>
          <w:lang w:val="en-US"/>
        </w:rPr>
        <w:t>Visa</w:t>
      </w:r>
      <w:r w:rsidRPr="007E2005">
        <w:rPr>
          <w:rFonts w:ascii="Times New Roman" w:hAnsi="Times New Roman"/>
          <w:sz w:val="16"/>
          <w:szCs w:val="16"/>
        </w:rPr>
        <w:t xml:space="preserve"> </w:t>
      </w:r>
      <w:r w:rsidRPr="007E2005">
        <w:rPr>
          <w:rFonts w:ascii="Times New Roman" w:hAnsi="Times New Roman"/>
          <w:sz w:val="16"/>
          <w:szCs w:val="16"/>
          <w:lang w:val="en-US"/>
        </w:rPr>
        <w:t>Infinite</w:t>
      </w:r>
      <w:r w:rsidRPr="007E2005">
        <w:rPr>
          <w:rFonts w:ascii="Times New Roman" w:hAnsi="Times New Roman"/>
          <w:sz w:val="16"/>
          <w:szCs w:val="16"/>
        </w:rPr>
        <w:t xml:space="preserve"> – 22 % годовых</w:t>
      </w:r>
    </w:p>
    <w:p w:rsidR="003B7B91" w:rsidRDefault="003B7B91">
      <w:pPr>
        <w:pStyle w:val="a7"/>
      </w:pPr>
    </w:p>
  </w:footnote>
  <w:footnote w:id="2">
    <w:p w:rsidR="003B7B91" w:rsidRDefault="003B7B91" w:rsidP="00E22624">
      <w:pPr>
        <w:pStyle w:val="a7"/>
        <w:ind w:hanging="284"/>
      </w:pPr>
      <w:r>
        <w:rPr>
          <w:rStyle w:val="a9"/>
        </w:rPr>
        <w:footnoteRef/>
      </w:r>
      <w:r>
        <w:t xml:space="preserve"> </w:t>
      </w:r>
      <w:r w:rsidRPr="002E3ECC">
        <w:rPr>
          <w:rFonts w:ascii="Times New Roman" w:hAnsi="Times New Roman"/>
          <w:sz w:val="16"/>
          <w:szCs w:val="16"/>
        </w:rPr>
        <w:t>Не требуется для граждан республики Беларусь, Казахстана, Кыргызстана и Армении</w:t>
      </w:r>
    </w:p>
  </w:footnote>
  <w:footnote w:id="3">
    <w:p w:rsidR="003B7B91" w:rsidRDefault="003B7B91" w:rsidP="0051523A">
      <w:pPr>
        <w:pStyle w:val="a7"/>
        <w:ind w:left="-426" w:hanging="283"/>
        <w:jc w:val="both"/>
      </w:pPr>
      <w:r>
        <w:t xml:space="preserve">         </w:t>
      </w:r>
      <w:r>
        <w:rPr>
          <w:rStyle w:val="a9"/>
        </w:rPr>
        <w:footnoteRef/>
      </w:r>
      <w:r>
        <w:t xml:space="preserve"> </w:t>
      </w:r>
      <w:r>
        <w:rPr>
          <w:rFonts w:ascii="Times New Roman" w:hAnsi="Times New Roman"/>
          <w:sz w:val="16"/>
          <w:szCs w:val="16"/>
        </w:rPr>
        <w:t xml:space="preserve">Не требуется </w:t>
      </w:r>
      <w:r w:rsidRPr="009675B1">
        <w:rPr>
          <w:rFonts w:ascii="Times New Roman" w:hAnsi="Times New Roman"/>
          <w:sz w:val="16"/>
          <w:szCs w:val="16"/>
        </w:rPr>
        <w:t>для работник</w:t>
      </w:r>
      <w:r>
        <w:rPr>
          <w:rFonts w:ascii="Times New Roman" w:hAnsi="Times New Roman"/>
          <w:sz w:val="16"/>
          <w:szCs w:val="16"/>
        </w:rPr>
        <w:t>ов</w:t>
      </w:r>
      <w:r w:rsidRPr="009675B1">
        <w:rPr>
          <w:rFonts w:ascii="Times New Roman" w:hAnsi="Times New Roman"/>
          <w:sz w:val="16"/>
          <w:szCs w:val="16"/>
        </w:rPr>
        <w:t xml:space="preserve"> организаций, заключивших с Банком Генеральное соглашение об организации зарплатного проекта с использованием банковских карт и при условии поступления заработной платы на карту Банка.</w:t>
      </w:r>
      <w:r>
        <w:rPr>
          <w:sz w:val="16"/>
          <w:szCs w:val="16"/>
        </w:rPr>
        <w:t xml:space="preserve">         </w:t>
      </w:r>
      <w:r>
        <w:t xml:space="preserve"> </w:t>
      </w:r>
    </w:p>
  </w:footnote>
  <w:footnote w:id="4">
    <w:p w:rsidR="003B7B91" w:rsidRPr="002E3ECC" w:rsidRDefault="003B7B91" w:rsidP="0051523A">
      <w:pPr>
        <w:pStyle w:val="a7"/>
        <w:ind w:left="-426"/>
        <w:jc w:val="both"/>
        <w:rPr>
          <w:rFonts w:ascii="Times New Roman" w:hAnsi="Times New Roman"/>
          <w:sz w:val="16"/>
          <w:szCs w:val="16"/>
        </w:rPr>
      </w:pPr>
      <w:r>
        <w:t xml:space="preserve">  </w:t>
      </w:r>
      <w:r>
        <w:rPr>
          <w:rStyle w:val="a9"/>
        </w:rPr>
        <w:footnoteRef/>
      </w:r>
      <w:r>
        <w:t xml:space="preserve"> </w:t>
      </w:r>
      <w:r w:rsidRPr="009675B1">
        <w:rPr>
          <w:rFonts w:ascii="Times New Roman" w:hAnsi="Times New Roman"/>
          <w:sz w:val="16"/>
          <w:szCs w:val="16"/>
        </w:rPr>
        <w:t>Заемщик вправе самостоятельно определить перечень предоставляемых документов для определения</w:t>
      </w:r>
      <w:r w:rsidRPr="002E3ECC">
        <w:rPr>
          <w:rFonts w:ascii="Times New Roman" w:hAnsi="Times New Roman"/>
          <w:sz w:val="16"/>
          <w:szCs w:val="16"/>
        </w:rPr>
        <w:t xml:space="preserve"> величины среднемесячного дохода.</w:t>
      </w:r>
    </w:p>
    <w:p w:rsidR="003B7B91" w:rsidRDefault="003B7B91" w:rsidP="0051523A">
      <w:pPr>
        <w:pStyle w:val="a7"/>
        <w:ind w:left="-28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776F7"/>
    <w:multiLevelType w:val="hybridMultilevel"/>
    <w:tmpl w:val="5DBC7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3131A9"/>
    <w:multiLevelType w:val="hybridMultilevel"/>
    <w:tmpl w:val="C3DC43D4"/>
    <w:lvl w:ilvl="0" w:tplc="04190001">
      <w:start w:val="1"/>
      <w:numFmt w:val="bullet"/>
      <w:lvlText w:val=""/>
      <w:lvlJc w:val="left"/>
      <w:pPr>
        <w:ind w:left="804" w:hanging="360"/>
      </w:pPr>
      <w:rPr>
        <w:rFonts w:ascii="Symbol" w:hAnsi="Symbol" w:hint="default"/>
      </w:rPr>
    </w:lvl>
    <w:lvl w:ilvl="1" w:tplc="04190003" w:tentative="1">
      <w:start w:val="1"/>
      <w:numFmt w:val="bullet"/>
      <w:lvlText w:val="o"/>
      <w:lvlJc w:val="left"/>
      <w:pPr>
        <w:ind w:left="1524" w:hanging="360"/>
      </w:pPr>
      <w:rPr>
        <w:rFonts w:ascii="Courier New" w:hAnsi="Courier New" w:cs="Courier New" w:hint="default"/>
      </w:rPr>
    </w:lvl>
    <w:lvl w:ilvl="2" w:tplc="04190005" w:tentative="1">
      <w:start w:val="1"/>
      <w:numFmt w:val="bullet"/>
      <w:lvlText w:val=""/>
      <w:lvlJc w:val="left"/>
      <w:pPr>
        <w:ind w:left="2244" w:hanging="360"/>
      </w:pPr>
      <w:rPr>
        <w:rFonts w:ascii="Wingdings" w:hAnsi="Wingdings" w:hint="default"/>
      </w:rPr>
    </w:lvl>
    <w:lvl w:ilvl="3" w:tplc="04190001" w:tentative="1">
      <w:start w:val="1"/>
      <w:numFmt w:val="bullet"/>
      <w:lvlText w:val=""/>
      <w:lvlJc w:val="left"/>
      <w:pPr>
        <w:ind w:left="2964" w:hanging="360"/>
      </w:pPr>
      <w:rPr>
        <w:rFonts w:ascii="Symbol" w:hAnsi="Symbol" w:hint="default"/>
      </w:rPr>
    </w:lvl>
    <w:lvl w:ilvl="4" w:tplc="04190003" w:tentative="1">
      <w:start w:val="1"/>
      <w:numFmt w:val="bullet"/>
      <w:lvlText w:val="o"/>
      <w:lvlJc w:val="left"/>
      <w:pPr>
        <w:ind w:left="3684" w:hanging="360"/>
      </w:pPr>
      <w:rPr>
        <w:rFonts w:ascii="Courier New" w:hAnsi="Courier New" w:cs="Courier New" w:hint="default"/>
      </w:rPr>
    </w:lvl>
    <w:lvl w:ilvl="5" w:tplc="04190005" w:tentative="1">
      <w:start w:val="1"/>
      <w:numFmt w:val="bullet"/>
      <w:lvlText w:val=""/>
      <w:lvlJc w:val="left"/>
      <w:pPr>
        <w:ind w:left="4404" w:hanging="360"/>
      </w:pPr>
      <w:rPr>
        <w:rFonts w:ascii="Wingdings" w:hAnsi="Wingdings" w:hint="default"/>
      </w:rPr>
    </w:lvl>
    <w:lvl w:ilvl="6" w:tplc="04190001" w:tentative="1">
      <w:start w:val="1"/>
      <w:numFmt w:val="bullet"/>
      <w:lvlText w:val=""/>
      <w:lvlJc w:val="left"/>
      <w:pPr>
        <w:ind w:left="5124" w:hanging="360"/>
      </w:pPr>
      <w:rPr>
        <w:rFonts w:ascii="Symbol" w:hAnsi="Symbol" w:hint="default"/>
      </w:rPr>
    </w:lvl>
    <w:lvl w:ilvl="7" w:tplc="04190003" w:tentative="1">
      <w:start w:val="1"/>
      <w:numFmt w:val="bullet"/>
      <w:lvlText w:val="o"/>
      <w:lvlJc w:val="left"/>
      <w:pPr>
        <w:ind w:left="5844" w:hanging="360"/>
      </w:pPr>
      <w:rPr>
        <w:rFonts w:ascii="Courier New" w:hAnsi="Courier New" w:cs="Courier New" w:hint="default"/>
      </w:rPr>
    </w:lvl>
    <w:lvl w:ilvl="8" w:tplc="04190005" w:tentative="1">
      <w:start w:val="1"/>
      <w:numFmt w:val="bullet"/>
      <w:lvlText w:val=""/>
      <w:lvlJc w:val="left"/>
      <w:pPr>
        <w:ind w:left="6564" w:hanging="360"/>
      </w:pPr>
      <w:rPr>
        <w:rFonts w:ascii="Wingdings" w:hAnsi="Wingdings" w:hint="default"/>
      </w:rPr>
    </w:lvl>
  </w:abstractNum>
  <w:abstractNum w:abstractNumId="2" w15:restartNumberingAfterBreak="0">
    <w:nsid w:val="13350E0E"/>
    <w:multiLevelType w:val="hybridMultilevel"/>
    <w:tmpl w:val="A56838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F253E2"/>
    <w:multiLevelType w:val="hybridMultilevel"/>
    <w:tmpl w:val="B52253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4F072C1"/>
    <w:multiLevelType w:val="hybridMultilevel"/>
    <w:tmpl w:val="21203184"/>
    <w:lvl w:ilvl="0" w:tplc="0632227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6D1760"/>
    <w:multiLevelType w:val="hybridMultilevel"/>
    <w:tmpl w:val="CEE25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D35914"/>
    <w:multiLevelType w:val="hybridMultilevel"/>
    <w:tmpl w:val="A2D8D9C6"/>
    <w:lvl w:ilvl="0" w:tplc="2D36F1E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FE4046"/>
    <w:multiLevelType w:val="hybridMultilevel"/>
    <w:tmpl w:val="41943134"/>
    <w:lvl w:ilvl="0" w:tplc="F7D8E442">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0747B8"/>
    <w:multiLevelType w:val="hybridMultilevel"/>
    <w:tmpl w:val="1F38F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0586267"/>
    <w:multiLevelType w:val="hybridMultilevel"/>
    <w:tmpl w:val="CFBC0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B14902"/>
    <w:multiLevelType w:val="hybridMultilevel"/>
    <w:tmpl w:val="80060A92"/>
    <w:lvl w:ilvl="0" w:tplc="B742E64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4CD5F2C"/>
    <w:multiLevelType w:val="hybridMultilevel"/>
    <w:tmpl w:val="0CA46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A358BA"/>
    <w:multiLevelType w:val="hybridMultilevel"/>
    <w:tmpl w:val="3EB07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434A29"/>
    <w:multiLevelType w:val="hybridMultilevel"/>
    <w:tmpl w:val="A67EA804"/>
    <w:lvl w:ilvl="0" w:tplc="8DA21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2039A2"/>
    <w:multiLevelType w:val="hybridMultilevel"/>
    <w:tmpl w:val="871CC43E"/>
    <w:lvl w:ilvl="0" w:tplc="9AAAD1E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B665F9"/>
    <w:multiLevelType w:val="hybridMultilevel"/>
    <w:tmpl w:val="8DD47BC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48011537"/>
    <w:multiLevelType w:val="hybridMultilevel"/>
    <w:tmpl w:val="73423F00"/>
    <w:lvl w:ilvl="0" w:tplc="4F6C7652">
      <w:start w:val="1"/>
      <w:numFmt w:val="bullet"/>
      <w:lvlText w:val=""/>
      <w:lvlJc w:val="left"/>
      <w:pPr>
        <w:ind w:left="756" w:hanging="360"/>
      </w:pPr>
      <w:rPr>
        <w:rFonts w:ascii="Symbol" w:hAnsi="Symbol" w:hint="default"/>
        <w:sz w:val="18"/>
        <w:szCs w:val="18"/>
      </w:rPr>
    </w:lvl>
    <w:lvl w:ilvl="1" w:tplc="04190003" w:tentative="1">
      <w:start w:val="1"/>
      <w:numFmt w:val="bullet"/>
      <w:lvlText w:val="o"/>
      <w:lvlJc w:val="left"/>
      <w:pPr>
        <w:ind w:left="1476" w:hanging="360"/>
      </w:pPr>
      <w:rPr>
        <w:rFonts w:ascii="Courier New" w:hAnsi="Courier New" w:cs="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cs="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cs="Courier New" w:hint="default"/>
      </w:rPr>
    </w:lvl>
    <w:lvl w:ilvl="8" w:tplc="04190005" w:tentative="1">
      <w:start w:val="1"/>
      <w:numFmt w:val="bullet"/>
      <w:lvlText w:val=""/>
      <w:lvlJc w:val="left"/>
      <w:pPr>
        <w:ind w:left="6516" w:hanging="360"/>
      </w:pPr>
      <w:rPr>
        <w:rFonts w:ascii="Wingdings" w:hAnsi="Wingdings" w:hint="default"/>
      </w:rPr>
    </w:lvl>
  </w:abstractNum>
  <w:abstractNum w:abstractNumId="17" w15:restartNumberingAfterBreak="0">
    <w:nsid w:val="49D713D3"/>
    <w:multiLevelType w:val="hybridMultilevel"/>
    <w:tmpl w:val="0E682510"/>
    <w:lvl w:ilvl="0" w:tplc="4370A688">
      <w:start w:val="1"/>
      <w:numFmt w:val="bullet"/>
      <w:lvlText w:val=""/>
      <w:lvlJc w:val="left"/>
      <w:pPr>
        <w:ind w:left="720" w:hanging="360"/>
      </w:pPr>
      <w:rPr>
        <w:rFonts w:ascii="Symbol" w:hAnsi="Symbol" w:hint="default"/>
        <w:sz w:val="18"/>
        <w:szCs w:val="18"/>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2B07FA7"/>
    <w:multiLevelType w:val="hybridMultilevel"/>
    <w:tmpl w:val="BAB8D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3175544"/>
    <w:multiLevelType w:val="hybridMultilevel"/>
    <w:tmpl w:val="813EC266"/>
    <w:lvl w:ilvl="0" w:tplc="713A3E74">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D234FE"/>
    <w:multiLevelType w:val="hybridMultilevel"/>
    <w:tmpl w:val="8278D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8312AE"/>
    <w:multiLevelType w:val="hybridMultilevel"/>
    <w:tmpl w:val="95D6D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05A3102"/>
    <w:multiLevelType w:val="hybridMultilevel"/>
    <w:tmpl w:val="9F2E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0764A31"/>
    <w:multiLevelType w:val="hybridMultilevel"/>
    <w:tmpl w:val="05D40EA4"/>
    <w:lvl w:ilvl="0" w:tplc="04190001">
      <w:start w:val="1"/>
      <w:numFmt w:val="bullet"/>
      <w:lvlText w:val=""/>
      <w:lvlJc w:val="left"/>
      <w:pPr>
        <w:ind w:left="364" w:hanging="360"/>
      </w:pPr>
      <w:rPr>
        <w:rFonts w:ascii="Symbol" w:hAnsi="Symbol" w:hint="default"/>
      </w:rPr>
    </w:lvl>
    <w:lvl w:ilvl="1" w:tplc="04190003" w:tentative="1">
      <w:start w:val="1"/>
      <w:numFmt w:val="bullet"/>
      <w:lvlText w:val="o"/>
      <w:lvlJc w:val="left"/>
      <w:pPr>
        <w:ind w:left="1084" w:hanging="360"/>
      </w:pPr>
      <w:rPr>
        <w:rFonts w:ascii="Courier New" w:hAnsi="Courier New" w:cs="Courier New" w:hint="default"/>
      </w:rPr>
    </w:lvl>
    <w:lvl w:ilvl="2" w:tplc="04190005" w:tentative="1">
      <w:start w:val="1"/>
      <w:numFmt w:val="bullet"/>
      <w:lvlText w:val=""/>
      <w:lvlJc w:val="left"/>
      <w:pPr>
        <w:ind w:left="1804" w:hanging="360"/>
      </w:pPr>
      <w:rPr>
        <w:rFonts w:ascii="Wingdings" w:hAnsi="Wingdings" w:hint="default"/>
      </w:rPr>
    </w:lvl>
    <w:lvl w:ilvl="3" w:tplc="04190001" w:tentative="1">
      <w:start w:val="1"/>
      <w:numFmt w:val="bullet"/>
      <w:lvlText w:val=""/>
      <w:lvlJc w:val="left"/>
      <w:pPr>
        <w:ind w:left="2524" w:hanging="360"/>
      </w:pPr>
      <w:rPr>
        <w:rFonts w:ascii="Symbol" w:hAnsi="Symbol" w:hint="default"/>
      </w:rPr>
    </w:lvl>
    <w:lvl w:ilvl="4" w:tplc="04190003" w:tentative="1">
      <w:start w:val="1"/>
      <w:numFmt w:val="bullet"/>
      <w:lvlText w:val="o"/>
      <w:lvlJc w:val="left"/>
      <w:pPr>
        <w:ind w:left="3244" w:hanging="360"/>
      </w:pPr>
      <w:rPr>
        <w:rFonts w:ascii="Courier New" w:hAnsi="Courier New" w:cs="Courier New" w:hint="default"/>
      </w:rPr>
    </w:lvl>
    <w:lvl w:ilvl="5" w:tplc="04190005" w:tentative="1">
      <w:start w:val="1"/>
      <w:numFmt w:val="bullet"/>
      <w:lvlText w:val=""/>
      <w:lvlJc w:val="left"/>
      <w:pPr>
        <w:ind w:left="3964" w:hanging="360"/>
      </w:pPr>
      <w:rPr>
        <w:rFonts w:ascii="Wingdings" w:hAnsi="Wingdings" w:hint="default"/>
      </w:rPr>
    </w:lvl>
    <w:lvl w:ilvl="6" w:tplc="04190001" w:tentative="1">
      <w:start w:val="1"/>
      <w:numFmt w:val="bullet"/>
      <w:lvlText w:val=""/>
      <w:lvlJc w:val="left"/>
      <w:pPr>
        <w:ind w:left="4684" w:hanging="360"/>
      </w:pPr>
      <w:rPr>
        <w:rFonts w:ascii="Symbol" w:hAnsi="Symbol" w:hint="default"/>
      </w:rPr>
    </w:lvl>
    <w:lvl w:ilvl="7" w:tplc="04190003" w:tentative="1">
      <w:start w:val="1"/>
      <w:numFmt w:val="bullet"/>
      <w:lvlText w:val="o"/>
      <w:lvlJc w:val="left"/>
      <w:pPr>
        <w:ind w:left="5404" w:hanging="360"/>
      </w:pPr>
      <w:rPr>
        <w:rFonts w:ascii="Courier New" w:hAnsi="Courier New" w:cs="Courier New" w:hint="default"/>
      </w:rPr>
    </w:lvl>
    <w:lvl w:ilvl="8" w:tplc="04190005" w:tentative="1">
      <w:start w:val="1"/>
      <w:numFmt w:val="bullet"/>
      <w:lvlText w:val=""/>
      <w:lvlJc w:val="left"/>
      <w:pPr>
        <w:ind w:left="6124" w:hanging="360"/>
      </w:pPr>
      <w:rPr>
        <w:rFonts w:ascii="Wingdings" w:hAnsi="Wingdings" w:hint="default"/>
      </w:rPr>
    </w:lvl>
  </w:abstractNum>
  <w:abstractNum w:abstractNumId="24" w15:restartNumberingAfterBreak="0">
    <w:nsid w:val="61A07783"/>
    <w:multiLevelType w:val="hybridMultilevel"/>
    <w:tmpl w:val="4CC6D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880F42"/>
    <w:multiLevelType w:val="hybridMultilevel"/>
    <w:tmpl w:val="F8A8EA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1836F11"/>
    <w:multiLevelType w:val="hybridMultilevel"/>
    <w:tmpl w:val="FE745D46"/>
    <w:lvl w:ilvl="0" w:tplc="9AAAD1E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4EC64AB"/>
    <w:multiLevelType w:val="hybridMultilevel"/>
    <w:tmpl w:val="91B0A650"/>
    <w:lvl w:ilvl="0" w:tplc="E3F81D9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AF02764"/>
    <w:multiLevelType w:val="hybridMultilevel"/>
    <w:tmpl w:val="ACE8CE5E"/>
    <w:lvl w:ilvl="0" w:tplc="0419000D">
      <w:start w:val="1"/>
      <w:numFmt w:val="bullet"/>
      <w:lvlText w:val=""/>
      <w:lvlJc w:val="left"/>
      <w:pPr>
        <w:ind w:left="893" w:hanging="360"/>
      </w:pPr>
      <w:rPr>
        <w:rFonts w:ascii="Wingdings" w:hAnsi="Wingdings" w:hint="default"/>
      </w:rPr>
    </w:lvl>
    <w:lvl w:ilvl="1" w:tplc="04190003" w:tentative="1">
      <w:start w:val="1"/>
      <w:numFmt w:val="bullet"/>
      <w:lvlText w:val="o"/>
      <w:lvlJc w:val="left"/>
      <w:pPr>
        <w:ind w:left="1613" w:hanging="360"/>
      </w:pPr>
      <w:rPr>
        <w:rFonts w:ascii="Courier New" w:hAnsi="Courier New" w:cs="Courier New" w:hint="default"/>
      </w:rPr>
    </w:lvl>
    <w:lvl w:ilvl="2" w:tplc="04190005" w:tentative="1">
      <w:start w:val="1"/>
      <w:numFmt w:val="bullet"/>
      <w:lvlText w:val=""/>
      <w:lvlJc w:val="left"/>
      <w:pPr>
        <w:ind w:left="2333" w:hanging="360"/>
      </w:pPr>
      <w:rPr>
        <w:rFonts w:ascii="Wingdings" w:hAnsi="Wingdings" w:hint="default"/>
      </w:rPr>
    </w:lvl>
    <w:lvl w:ilvl="3" w:tplc="04190001" w:tentative="1">
      <w:start w:val="1"/>
      <w:numFmt w:val="bullet"/>
      <w:lvlText w:val=""/>
      <w:lvlJc w:val="left"/>
      <w:pPr>
        <w:ind w:left="3053" w:hanging="360"/>
      </w:pPr>
      <w:rPr>
        <w:rFonts w:ascii="Symbol" w:hAnsi="Symbol" w:hint="default"/>
      </w:rPr>
    </w:lvl>
    <w:lvl w:ilvl="4" w:tplc="04190003" w:tentative="1">
      <w:start w:val="1"/>
      <w:numFmt w:val="bullet"/>
      <w:lvlText w:val="o"/>
      <w:lvlJc w:val="left"/>
      <w:pPr>
        <w:ind w:left="3773" w:hanging="360"/>
      </w:pPr>
      <w:rPr>
        <w:rFonts w:ascii="Courier New" w:hAnsi="Courier New" w:cs="Courier New" w:hint="default"/>
      </w:rPr>
    </w:lvl>
    <w:lvl w:ilvl="5" w:tplc="04190005" w:tentative="1">
      <w:start w:val="1"/>
      <w:numFmt w:val="bullet"/>
      <w:lvlText w:val=""/>
      <w:lvlJc w:val="left"/>
      <w:pPr>
        <w:ind w:left="4493" w:hanging="360"/>
      </w:pPr>
      <w:rPr>
        <w:rFonts w:ascii="Wingdings" w:hAnsi="Wingdings" w:hint="default"/>
      </w:rPr>
    </w:lvl>
    <w:lvl w:ilvl="6" w:tplc="04190001" w:tentative="1">
      <w:start w:val="1"/>
      <w:numFmt w:val="bullet"/>
      <w:lvlText w:val=""/>
      <w:lvlJc w:val="left"/>
      <w:pPr>
        <w:ind w:left="5213" w:hanging="360"/>
      </w:pPr>
      <w:rPr>
        <w:rFonts w:ascii="Symbol" w:hAnsi="Symbol" w:hint="default"/>
      </w:rPr>
    </w:lvl>
    <w:lvl w:ilvl="7" w:tplc="04190003" w:tentative="1">
      <w:start w:val="1"/>
      <w:numFmt w:val="bullet"/>
      <w:lvlText w:val="o"/>
      <w:lvlJc w:val="left"/>
      <w:pPr>
        <w:ind w:left="5933" w:hanging="360"/>
      </w:pPr>
      <w:rPr>
        <w:rFonts w:ascii="Courier New" w:hAnsi="Courier New" w:cs="Courier New" w:hint="default"/>
      </w:rPr>
    </w:lvl>
    <w:lvl w:ilvl="8" w:tplc="04190005" w:tentative="1">
      <w:start w:val="1"/>
      <w:numFmt w:val="bullet"/>
      <w:lvlText w:val=""/>
      <w:lvlJc w:val="left"/>
      <w:pPr>
        <w:ind w:left="6653" w:hanging="360"/>
      </w:pPr>
      <w:rPr>
        <w:rFonts w:ascii="Wingdings" w:hAnsi="Wingdings" w:hint="default"/>
      </w:rPr>
    </w:lvl>
  </w:abstractNum>
  <w:abstractNum w:abstractNumId="29" w15:restartNumberingAfterBreak="0">
    <w:nsid w:val="7F8900FD"/>
    <w:multiLevelType w:val="hybridMultilevel"/>
    <w:tmpl w:val="46E2B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19"/>
  </w:num>
  <w:num w:numId="5">
    <w:abstractNumId w:val="26"/>
  </w:num>
  <w:num w:numId="6">
    <w:abstractNumId w:val="18"/>
  </w:num>
  <w:num w:numId="7">
    <w:abstractNumId w:val="24"/>
  </w:num>
  <w:num w:numId="8">
    <w:abstractNumId w:val="14"/>
  </w:num>
  <w:num w:numId="9">
    <w:abstractNumId w:val="9"/>
  </w:num>
  <w:num w:numId="10">
    <w:abstractNumId w:val="22"/>
  </w:num>
  <w:num w:numId="11">
    <w:abstractNumId w:val="6"/>
  </w:num>
  <w:num w:numId="12">
    <w:abstractNumId w:val="10"/>
  </w:num>
  <w:num w:numId="13">
    <w:abstractNumId w:val="29"/>
  </w:num>
  <w:num w:numId="14">
    <w:abstractNumId w:val="20"/>
  </w:num>
  <w:num w:numId="15">
    <w:abstractNumId w:val="12"/>
  </w:num>
  <w:num w:numId="16">
    <w:abstractNumId w:val="17"/>
  </w:num>
  <w:num w:numId="17">
    <w:abstractNumId w:val="4"/>
  </w:num>
  <w:num w:numId="18">
    <w:abstractNumId w:val="27"/>
  </w:num>
  <w:num w:numId="19">
    <w:abstractNumId w:val="7"/>
  </w:num>
  <w:num w:numId="20">
    <w:abstractNumId w:val="16"/>
  </w:num>
  <w:num w:numId="21">
    <w:abstractNumId w:val="3"/>
  </w:num>
  <w:num w:numId="22">
    <w:abstractNumId w:val="23"/>
  </w:num>
  <w:num w:numId="23">
    <w:abstractNumId w:val="1"/>
  </w:num>
  <w:num w:numId="24">
    <w:abstractNumId w:val="15"/>
  </w:num>
  <w:num w:numId="25">
    <w:abstractNumId w:val="21"/>
  </w:num>
  <w:num w:numId="26">
    <w:abstractNumId w:val="11"/>
  </w:num>
  <w:num w:numId="27">
    <w:abstractNumId w:val="13"/>
  </w:num>
  <w:num w:numId="28">
    <w:abstractNumId w:val="25"/>
  </w:num>
  <w:num w:numId="29">
    <w:abstractNumId w:val="0"/>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63D"/>
    <w:rsid w:val="000010EB"/>
    <w:rsid w:val="0000124D"/>
    <w:rsid w:val="000015D2"/>
    <w:rsid w:val="00003E45"/>
    <w:rsid w:val="0000543D"/>
    <w:rsid w:val="00005465"/>
    <w:rsid w:val="000057A3"/>
    <w:rsid w:val="00010AFA"/>
    <w:rsid w:val="0001420F"/>
    <w:rsid w:val="00014C71"/>
    <w:rsid w:val="000152B5"/>
    <w:rsid w:val="0001563D"/>
    <w:rsid w:val="000158C4"/>
    <w:rsid w:val="00015EDA"/>
    <w:rsid w:val="00016217"/>
    <w:rsid w:val="000205AA"/>
    <w:rsid w:val="00020B20"/>
    <w:rsid w:val="00020B66"/>
    <w:rsid w:val="00020C58"/>
    <w:rsid w:val="00024D91"/>
    <w:rsid w:val="00027FC9"/>
    <w:rsid w:val="0003108A"/>
    <w:rsid w:val="000310F2"/>
    <w:rsid w:val="00031128"/>
    <w:rsid w:val="0003131C"/>
    <w:rsid w:val="00031BE6"/>
    <w:rsid w:val="0003248C"/>
    <w:rsid w:val="00036478"/>
    <w:rsid w:val="00037989"/>
    <w:rsid w:val="00037C8D"/>
    <w:rsid w:val="000413DF"/>
    <w:rsid w:val="00041550"/>
    <w:rsid w:val="00042738"/>
    <w:rsid w:val="000440B8"/>
    <w:rsid w:val="00044CAE"/>
    <w:rsid w:val="00044F94"/>
    <w:rsid w:val="000452B1"/>
    <w:rsid w:val="0005039E"/>
    <w:rsid w:val="00051AA7"/>
    <w:rsid w:val="0005221F"/>
    <w:rsid w:val="00053607"/>
    <w:rsid w:val="00054BDC"/>
    <w:rsid w:val="00055C05"/>
    <w:rsid w:val="00061040"/>
    <w:rsid w:val="00061047"/>
    <w:rsid w:val="00063656"/>
    <w:rsid w:val="000654DA"/>
    <w:rsid w:val="00065716"/>
    <w:rsid w:val="00065E6B"/>
    <w:rsid w:val="000663B9"/>
    <w:rsid w:val="00067FE4"/>
    <w:rsid w:val="00071EB6"/>
    <w:rsid w:val="000725B8"/>
    <w:rsid w:val="000745C7"/>
    <w:rsid w:val="000755BF"/>
    <w:rsid w:val="0007584D"/>
    <w:rsid w:val="00075FA3"/>
    <w:rsid w:val="00076BAB"/>
    <w:rsid w:val="000773AB"/>
    <w:rsid w:val="00081B29"/>
    <w:rsid w:val="00081C2A"/>
    <w:rsid w:val="00081E1B"/>
    <w:rsid w:val="000825CA"/>
    <w:rsid w:val="00084E88"/>
    <w:rsid w:val="00085AB0"/>
    <w:rsid w:val="0009032C"/>
    <w:rsid w:val="00090DF3"/>
    <w:rsid w:val="00091264"/>
    <w:rsid w:val="00091833"/>
    <w:rsid w:val="00091A19"/>
    <w:rsid w:val="0009217F"/>
    <w:rsid w:val="00093F84"/>
    <w:rsid w:val="000945D8"/>
    <w:rsid w:val="0009468C"/>
    <w:rsid w:val="00096A4B"/>
    <w:rsid w:val="00097A24"/>
    <w:rsid w:val="000A03C9"/>
    <w:rsid w:val="000A1295"/>
    <w:rsid w:val="000A28FC"/>
    <w:rsid w:val="000A2C3D"/>
    <w:rsid w:val="000A36AC"/>
    <w:rsid w:val="000A3C0E"/>
    <w:rsid w:val="000A4D3E"/>
    <w:rsid w:val="000A5B97"/>
    <w:rsid w:val="000A6C83"/>
    <w:rsid w:val="000B0F2E"/>
    <w:rsid w:val="000B1220"/>
    <w:rsid w:val="000B2A61"/>
    <w:rsid w:val="000B3349"/>
    <w:rsid w:val="000B36C4"/>
    <w:rsid w:val="000B431D"/>
    <w:rsid w:val="000B5CE4"/>
    <w:rsid w:val="000B635C"/>
    <w:rsid w:val="000B6FF2"/>
    <w:rsid w:val="000B78F4"/>
    <w:rsid w:val="000C165A"/>
    <w:rsid w:val="000C1736"/>
    <w:rsid w:val="000C28DD"/>
    <w:rsid w:val="000C354E"/>
    <w:rsid w:val="000C3A24"/>
    <w:rsid w:val="000C4206"/>
    <w:rsid w:val="000C6FF3"/>
    <w:rsid w:val="000C7006"/>
    <w:rsid w:val="000D17FC"/>
    <w:rsid w:val="000D19CD"/>
    <w:rsid w:val="000D1C72"/>
    <w:rsid w:val="000D3CA0"/>
    <w:rsid w:val="000D54A5"/>
    <w:rsid w:val="000D5C05"/>
    <w:rsid w:val="000D6DDD"/>
    <w:rsid w:val="000D747F"/>
    <w:rsid w:val="000E1097"/>
    <w:rsid w:val="000E11FE"/>
    <w:rsid w:val="000E764E"/>
    <w:rsid w:val="000F11E1"/>
    <w:rsid w:val="000F14DD"/>
    <w:rsid w:val="000F1805"/>
    <w:rsid w:val="000F2A53"/>
    <w:rsid w:val="000F4F46"/>
    <w:rsid w:val="000F5681"/>
    <w:rsid w:val="000F662E"/>
    <w:rsid w:val="000F6EC0"/>
    <w:rsid w:val="00100190"/>
    <w:rsid w:val="001004AD"/>
    <w:rsid w:val="001011C9"/>
    <w:rsid w:val="00101AC7"/>
    <w:rsid w:val="00102814"/>
    <w:rsid w:val="00104066"/>
    <w:rsid w:val="00106875"/>
    <w:rsid w:val="00107509"/>
    <w:rsid w:val="00110547"/>
    <w:rsid w:val="001109D3"/>
    <w:rsid w:val="00110F7C"/>
    <w:rsid w:val="001111E6"/>
    <w:rsid w:val="00111BB4"/>
    <w:rsid w:val="001146D8"/>
    <w:rsid w:val="001164C0"/>
    <w:rsid w:val="00117508"/>
    <w:rsid w:val="0011771C"/>
    <w:rsid w:val="001177A7"/>
    <w:rsid w:val="00120706"/>
    <w:rsid w:val="00121232"/>
    <w:rsid w:val="00121C18"/>
    <w:rsid w:val="00121CD9"/>
    <w:rsid w:val="00122770"/>
    <w:rsid w:val="00122ECF"/>
    <w:rsid w:val="00124765"/>
    <w:rsid w:val="00124DEF"/>
    <w:rsid w:val="00124F78"/>
    <w:rsid w:val="0012510B"/>
    <w:rsid w:val="00127DA1"/>
    <w:rsid w:val="00135940"/>
    <w:rsid w:val="00135FD1"/>
    <w:rsid w:val="00137579"/>
    <w:rsid w:val="00140143"/>
    <w:rsid w:val="00140BF8"/>
    <w:rsid w:val="00141258"/>
    <w:rsid w:val="00141817"/>
    <w:rsid w:val="00144ADC"/>
    <w:rsid w:val="00144DE3"/>
    <w:rsid w:val="00145AC5"/>
    <w:rsid w:val="00145B17"/>
    <w:rsid w:val="0014748D"/>
    <w:rsid w:val="00147BBC"/>
    <w:rsid w:val="00147C68"/>
    <w:rsid w:val="00150D07"/>
    <w:rsid w:val="00150D82"/>
    <w:rsid w:val="001518A1"/>
    <w:rsid w:val="00152A4B"/>
    <w:rsid w:val="001547B3"/>
    <w:rsid w:val="001549B3"/>
    <w:rsid w:val="00155116"/>
    <w:rsid w:val="00155C37"/>
    <w:rsid w:val="00156892"/>
    <w:rsid w:val="0015740F"/>
    <w:rsid w:val="0015747E"/>
    <w:rsid w:val="00161426"/>
    <w:rsid w:val="00166B50"/>
    <w:rsid w:val="00166B78"/>
    <w:rsid w:val="00166EE6"/>
    <w:rsid w:val="001720CA"/>
    <w:rsid w:val="0017286C"/>
    <w:rsid w:val="00172F02"/>
    <w:rsid w:val="0017401F"/>
    <w:rsid w:val="001741DF"/>
    <w:rsid w:val="001753D7"/>
    <w:rsid w:val="00176169"/>
    <w:rsid w:val="00177CC4"/>
    <w:rsid w:val="001824BE"/>
    <w:rsid w:val="0018493C"/>
    <w:rsid w:val="00185081"/>
    <w:rsid w:val="00186F2A"/>
    <w:rsid w:val="00186F55"/>
    <w:rsid w:val="00190656"/>
    <w:rsid w:val="001909A5"/>
    <w:rsid w:val="00194278"/>
    <w:rsid w:val="00195340"/>
    <w:rsid w:val="00195544"/>
    <w:rsid w:val="001A3528"/>
    <w:rsid w:val="001A3CE1"/>
    <w:rsid w:val="001A6E85"/>
    <w:rsid w:val="001A7A31"/>
    <w:rsid w:val="001B031D"/>
    <w:rsid w:val="001B4260"/>
    <w:rsid w:val="001B5616"/>
    <w:rsid w:val="001B57C6"/>
    <w:rsid w:val="001B6460"/>
    <w:rsid w:val="001B6A1F"/>
    <w:rsid w:val="001C173A"/>
    <w:rsid w:val="001C1F84"/>
    <w:rsid w:val="001C20C8"/>
    <w:rsid w:val="001C23A6"/>
    <w:rsid w:val="001C2660"/>
    <w:rsid w:val="001C312E"/>
    <w:rsid w:val="001C3328"/>
    <w:rsid w:val="001C3774"/>
    <w:rsid w:val="001C4316"/>
    <w:rsid w:val="001C4AF1"/>
    <w:rsid w:val="001C4D49"/>
    <w:rsid w:val="001C5A3E"/>
    <w:rsid w:val="001C7182"/>
    <w:rsid w:val="001C7362"/>
    <w:rsid w:val="001C7693"/>
    <w:rsid w:val="001D01FE"/>
    <w:rsid w:val="001D4E97"/>
    <w:rsid w:val="001D571F"/>
    <w:rsid w:val="001D5D89"/>
    <w:rsid w:val="001D5F63"/>
    <w:rsid w:val="001D6B4F"/>
    <w:rsid w:val="001D6D37"/>
    <w:rsid w:val="001E0613"/>
    <w:rsid w:val="001E0640"/>
    <w:rsid w:val="001E0E9A"/>
    <w:rsid w:val="001E1261"/>
    <w:rsid w:val="001E21BC"/>
    <w:rsid w:val="001E2536"/>
    <w:rsid w:val="001E31C4"/>
    <w:rsid w:val="001E448D"/>
    <w:rsid w:val="001E455A"/>
    <w:rsid w:val="001E48FC"/>
    <w:rsid w:val="001E749A"/>
    <w:rsid w:val="001E74BE"/>
    <w:rsid w:val="001F1AC4"/>
    <w:rsid w:val="001F446A"/>
    <w:rsid w:val="001F54C0"/>
    <w:rsid w:val="0020019B"/>
    <w:rsid w:val="002010C0"/>
    <w:rsid w:val="00201398"/>
    <w:rsid w:val="0020140C"/>
    <w:rsid w:val="00202BD6"/>
    <w:rsid w:val="0020350E"/>
    <w:rsid w:val="00203ECA"/>
    <w:rsid w:val="00204435"/>
    <w:rsid w:val="002066D8"/>
    <w:rsid w:val="00206A71"/>
    <w:rsid w:val="00207686"/>
    <w:rsid w:val="00210B49"/>
    <w:rsid w:val="0021152C"/>
    <w:rsid w:val="00211915"/>
    <w:rsid w:val="00214736"/>
    <w:rsid w:val="00216C0A"/>
    <w:rsid w:val="00220E21"/>
    <w:rsid w:val="00220FCB"/>
    <w:rsid w:val="00222C84"/>
    <w:rsid w:val="00225662"/>
    <w:rsid w:val="00226014"/>
    <w:rsid w:val="00227415"/>
    <w:rsid w:val="0023023C"/>
    <w:rsid w:val="00231D2C"/>
    <w:rsid w:val="002327F1"/>
    <w:rsid w:val="0023477B"/>
    <w:rsid w:val="0023708B"/>
    <w:rsid w:val="002371D6"/>
    <w:rsid w:val="002413DB"/>
    <w:rsid w:val="002440E2"/>
    <w:rsid w:val="00244E90"/>
    <w:rsid w:val="00245338"/>
    <w:rsid w:val="00245A82"/>
    <w:rsid w:val="00247429"/>
    <w:rsid w:val="002477F7"/>
    <w:rsid w:val="00247FA7"/>
    <w:rsid w:val="00250D8F"/>
    <w:rsid w:val="00250F4D"/>
    <w:rsid w:val="0025224C"/>
    <w:rsid w:val="00252835"/>
    <w:rsid w:val="00253411"/>
    <w:rsid w:val="002534A6"/>
    <w:rsid w:val="002535B2"/>
    <w:rsid w:val="002547FA"/>
    <w:rsid w:val="0025497D"/>
    <w:rsid w:val="00256FA2"/>
    <w:rsid w:val="0026114A"/>
    <w:rsid w:val="00263FB2"/>
    <w:rsid w:val="002640E8"/>
    <w:rsid w:val="00270323"/>
    <w:rsid w:val="00271620"/>
    <w:rsid w:val="00273680"/>
    <w:rsid w:val="00274122"/>
    <w:rsid w:val="002742AB"/>
    <w:rsid w:val="00275349"/>
    <w:rsid w:val="002757E9"/>
    <w:rsid w:val="00275830"/>
    <w:rsid w:val="00280DC7"/>
    <w:rsid w:val="002825FF"/>
    <w:rsid w:val="002833D8"/>
    <w:rsid w:val="00283760"/>
    <w:rsid w:val="002878A0"/>
    <w:rsid w:val="00287C37"/>
    <w:rsid w:val="00291716"/>
    <w:rsid w:val="002918A5"/>
    <w:rsid w:val="00291ED2"/>
    <w:rsid w:val="00293872"/>
    <w:rsid w:val="002945F1"/>
    <w:rsid w:val="002946D4"/>
    <w:rsid w:val="00295256"/>
    <w:rsid w:val="00296574"/>
    <w:rsid w:val="002A02D4"/>
    <w:rsid w:val="002A1AF1"/>
    <w:rsid w:val="002A3B21"/>
    <w:rsid w:val="002A4C14"/>
    <w:rsid w:val="002A5C87"/>
    <w:rsid w:val="002B0CE3"/>
    <w:rsid w:val="002B1046"/>
    <w:rsid w:val="002B7991"/>
    <w:rsid w:val="002B79EF"/>
    <w:rsid w:val="002C2081"/>
    <w:rsid w:val="002C4077"/>
    <w:rsid w:val="002C4710"/>
    <w:rsid w:val="002C6871"/>
    <w:rsid w:val="002C7559"/>
    <w:rsid w:val="002D1642"/>
    <w:rsid w:val="002D1F98"/>
    <w:rsid w:val="002D4446"/>
    <w:rsid w:val="002D4B68"/>
    <w:rsid w:val="002D628B"/>
    <w:rsid w:val="002D6EC1"/>
    <w:rsid w:val="002D737B"/>
    <w:rsid w:val="002D79B2"/>
    <w:rsid w:val="002E0A69"/>
    <w:rsid w:val="002E20F2"/>
    <w:rsid w:val="002E2550"/>
    <w:rsid w:val="002E3ECC"/>
    <w:rsid w:val="002E472D"/>
    <w:rsid w:val="002E50A4"/>
    <w:rsid w:val="002F1E01"/>
    <w:rsid w:val="002F505C"/>
    <w:rsid w:val="002F5B5E"/>
    <w:rsid w:val="002F5F61"/>
    <w:rsid w:val="003004E0"/>
    <w:rsid w:val="00304C81"/>
    <w:rsid w:val="00305716"/>
    <w:rsid w:val="00305823"/>
    <w:rsid w:val="00306330"/>
    <w:rsid w:val="003068CD"/>
    <w:rsid w:val="00307085"/>
    <w:rsid w:val="0031079C"/>
    <w:rsid w:val="00314B9F"/>
    <w:rsid w:val="00314D26"/>
    <w:rsid w:val="0031580F"/>
    <w:rsid w:val="003170A4"/>
    <w:rsid w:val="00322C27"/>
    <w:rsid w:val="00323558"/>
    <w:rsid w:val="00323812"/>
    <w:rsid w:val="00323AE1"/>
    <w:rsid w:val="00323FAE"/>
    <w:rsid w:val="00324531"/>
    <w:rsid w:val="00324BD6"/>
    <w:rsid w:val="00325E58"/>
    <w:rsid w:val="003302DD"/>
    <w:rsid w:val="0033053C"/>
    <w:rsid w:val="0033108B"/>
    <w:rsid w:val="00332268"/>
    <w:rsid w:val="00332D42"/>
    <w:rsid w:val="00333012"/>
    <w:rsid w:val="00333D40"/>
    <w:rsid w:val="00334228"/>
    <w:rsid w:val="003345C5"/>
    <w:rsid w:val="00334A1B"/>
    <w:rsid w:val="00334F73"/>
    <w:rsid w:val="003356AE"/>
    <w:rsid w:val="0033598A"/>
    <w:rsid w:val="00336512"/>
    <w:rsid w:val="00337084"/>
    <w:rsid w:val="00341B5B"/>
    <w:rsid w:val="00342A6A"/>
    <w:rsid w:val="00342DD0"/>
    <w:rsid w:val="00343387"/>
    <w:rsid w:val="003438ED"/>
    <w:rsid w:val="00343DF1"/>
    <w:rsid w:val="0034719A"/>
    <w:rsid w:val="00350197"/>
    <w:rsid w:val="003507F4"/>
    <w:rsid w:val="00351189"/>
    <w:rsid w:val="00352081"/>
    <w:rsid w:val="00352726"/>
    <w:rsid w:val="0035436F"/>
    <w:rsid w:val="00357922"/>
    <w:rsid w:val="00357B02"/>
    <w:rsid w:val="00360E40"/>
    <w:rsid w:val="003623EC"/>
    <w:rsid w:val="003630AF"/>
    <w:rsid w:val="0036368C"/>
    <w:rsid w:val="00364467"/>
    <w:rsid w:val="003657B4"/>
    <w:rsid w:val="00365C1A"/>
    <w:rsid w:val="0036674A"/>
    <w:rsid w:val="003669EF"/>
    <w:rsid w:val="00366B97"/>
    <w:rsid w:val="003676B8"/>
    <w:rsid w:val="00367FD6"/>
    <w:rsid w:val="00370239"/>
    <w:rsid w:val="00370E8B"/>
    <w:rsid w:val="00371D2C"/>
    <w:rsid w:val="00372D14"/>
    <w:rsid w:val="0037503A"/>
    <w:rsid w:val="003753E1"/>
    <w:rsid w:val="00375E7B"/>
    <w:rsid w:val="00376475"/>
    <w:rsid w:val="00376C94"/>
    <w:rsid w:val="00380E37"/>
    <w:rsid w:val="0038179A"/>
    <w:rsid w:val="00382F92"/>
    <w:rsid w:val="00383725"/>
    <w:rsid w:val="003846A1"/>
    <w:rsid w:val="00384BF6"/>
    <w:rsid w:val="00385BAF"/>
    <w:rsid w:val="00390C62"/>
    <w:rsid w:val="003917AC"/>
    <w:rsid w:val="00392AF5"/>
    <w:rsid w:val="00393597"/>
    <w:rsid w:val="00394BDC"/>
    <w:rsid w:val="00394D29"/>
    <w:rsid w:val="00394D30"/>
    <w:rsid w:val="00396C40"/>
    <w:rsid w:val="003973CE"/>
    <w:rsid w:val="00397E4E"/>
    <w:rsid w:val="003A1D67"/>
    <w:rsid w:val="003A285B"/>
    <w:rsid w:val="003A28DB"/>
    <w:rsid w:val="003A3759"/>
    <w:rsid w:val="003A4E3E"/>
    <w:rsid w:val="003A5118"/>
    <w:rsid w:val="003A52A1"/>
    <w:rsid w:val="003A55F2"/>
    <w:rsid w:val="003A63A1"/>
    <w:rsid w:val="003A70C3"/>
    <w:rsid w:val="003B2576"/>
    <w:rsid w:val="003B3E51"/>
    <w:rsid w:val="003B4EB4"/>
    <w:rsid w:val="003B5517"/>
    <w:rsid w:val="003B5613"/>
    <w:rsid w:val="003B6E90"/>
    <w:rsid w:val="003B7054"/>
    <w:rsid w:val="003B7B91"/>
    <w:rsid w:val="003C057B"/>
    <w:rsid w:val="003C0AE4"/>
    <w:rsid w:val="003C2510"/>
    <w:rsid w:val="003C4333"/>
    <w:rsid w:val="003C703D"/>
    <w:rsid w:val="003D0BA1"/>
    <w:rsid w:val="003D4E8A"/>
    <w:rsid w:val="003D5C09"/>
    <w:rsid w:val="003D64F1"/>
    <w:rsid w:val="003D6A82"/>
    <w:rsid w:val="003D79AF"/>
    <w:rsid w:val="003D7F83"/>
    <w:rsid w:val="003E4601"/>
    <w:rsid w:val="003E5455"/>
    <w:rsid w:val="003E5C66"/>
    <w:rsid w:val="003E73C8"/>
    <w:rsid w:val="003F04EF"/>
    <w:rsid w:val="003F12F5"/>
    <w:rsid w:val="003F1D21"/>
    <w:rsid w:val="003F26C2"/>
    <w:rsid w:val="003F2ED4"/>
    <w:rsid w:val="003F3CA1"/>
    <w:rsid w:val="003F5B96"/>
    <w:rsid w:val="003F604E"/>
    <w:rsid w:val="00400494"/>
    <w:rsid w:val="00401168"/>
    <w:rsid w:val="00402F75"/>
    <w:rsid w:val="0040336C"/>
    <w:rsid w:val="004041C9"/>
    <w:rsid w:val="004043FF"/>
    <w:rsid w:val="00406521"/>
    <w:rsid w:val="004100E0"/>
    <w:rsid w:val="004115D7"/>
    <w:rsid w:val="004126AC"/>
    <w:rsid w:val="00412A4D"/>
    <w:rsid w:val="004130D2"/>
    <w:rsid w:val="004133BD"/>
    <w:rsid w:val="004137BA"/>
    <w:rsid w:val="004139B2"/>
    <w:rsid w:val="0041424A"/>
    <w:rsid w:val="00414AF5"/>
    <w:rsid w:val="004158F7"/>
    <w:rsid w:val="0041650F"/>
    <w:rsid w:val="00416DEB"/>
    <w:rsid w:val="0041792C"/>
    <w:rsid w:val="00417E56"/>
    <w:rsid w:val="0042016E"/>
    <w:rsid w:val="0042046F"/>
    <w:rsid w:val="00420579"/>
    <w:rsid w:val="00420EF1"/>
    <w:rsid w:val="00421E1B"/>
    <w:rsid w:val="00421FE7"/>
    <w:rsid w:val="00424166"/>
    <w:rsid w:val="00424867"/>
    <w:rsid w:val="0042692F"/>
    <w:rsid w:val="00430367"/>
    <w:rsid w:val="00430A04"/>
    <w:rsid w:val="0043112B"/>
    <w:rsid w:val="0043505B"/>
    <w:rsid w:val="00435A98"/>
    <w:rsid w:val="00435ABD"/>
    <w:rsid w:val="00436F99"/>
    <w:rsid w:val="00437793"/>
    <w:rsid w:val="00437AA2"/>
    <w:rsid w:val="00443BEF"/>
    <w:rsid w:val="0044489F"/>
    <w:rsid w:val="00450C32"/>
    <w:rsid w:val="00450CB1"/>
    <w:rsid w:val="00451782"/>
    <w:rsid w:val="00454153"/>
    <w:rsid w:val="00455401"/>
    <w:rsid w:val="004560E9"/>
    <w:rsid w:val="00456C2D"/>
    <w:rsid w:val="0046086E"/>
    <w:rsid w:val="00462F14"/>
    <w:rsid w:val="004651BF"/>
    <w:rsid w:val="004704B3"/>
    <w:rsid w:val="00470E87"/>
    <w:rsid w:val="00471006"/>
    <w:rsid w:val="00471018"/>
    <w:rsid w:val="00472BC5"/>
    <w:rsid w:val="00474605"/>
    <w:rsid w:val="004760DF"/>
    <w:rsid w:val="004764F4"/>
    <w:rsid w:val="0047706A"/>
    <w:rsid w:val="00480982"/>
    <w:rsid w:val="004814F5"/>
    <w:rsid w:val="00483C50"/>
    <w:rsid w:val="0048422F"/>
    <w:rsid w:val="00484923"/>
    <w:rsid w:val="00484A12"/>
    <w:rsid w:val="00487557"/>
    <w:rsid w:val="00487A2C"/>
    <w:rsid w:val="00490E57"/>
    <w:rsid w:val="004910CC"/>
    <w:rsid w:val="00494A61"/>
    <w:rsid w:val="0049558A"/>
    <w:rsid w:val="0049626B"/>
    <w:rsid w:val="00496954"/>
    <w:rsid w:val="00497655"/>
    <w:rsid w:val="004A0BA2"/>
    <w:rsid w:val="004A0D77"/>
    <w:rsid w:val="004A32C4"/>
    <w:rsid w:val="004A4AA2"/>
    <w:rsid w:val="004A55C4"/>
    <w:rsid w:val="004A56B5"/>
    <w:rsid w:val="004B066D"/>
    <w:rsid w:val="004B2BDA"/>
    <w:rsid w:val="004B2FB0"/>
    <w:rsid w:val="004B3AF7"/>
    <w:rsid w:val="004B3DBE"/>
    <w:rsid w:val="004B3DFB"/>
    <w:rsid w:val="004B69B1"/>
    <w:rsid w:val="004B78FE"/>
    <w:rsid w:val="004B7D7F"/>
    <w:rsid w:val="004C13D5"/>
    <w:rsid w:val="004C2BD9"/>
    <w:rsid w:val="004C4FFD"/>
    <w:rsid w:val="004C6463"/>
    <w:rsid w:val="004C7EAA"/>
    <w:rsid w:val="004D1923"/>
    <w:rsid w:val="004D1B21"/>
    <w:rsid w:val="004D1F53"/>
    <w:rsid w:val="004D2A58"/>
    <w:rsid w:val="004D2D96"/>
    <w:rsid w:val="004D3041"/>
    <w:rsid w:val="004D6790"/>
    <w:rsid w:val="004D7A0E"/>
    <w:rsid w:val="004D7E1D"/>
    <w:rsid w:val="004D7F1D"/>
    <w:rsid w:val="004E0685"/>
    <w:rsid w:val="004E0D6C"/>
    <w:rsid w:val="004E0DE9"/>
    <w:rsid w:val="004E25AD"/>
    <w:rsid w:val="004E2D2B"/>
    <w:rsid w:val="004E5733"/>
    <w:rsid w:val="004E6039"/>
    <w:rsid w:val="004E6047"/>
    <w:rsid w:val="004E621E"/>
    <w:rsid w:val="004E7CE9"/>
    <w:rsid w:val="004F054F"/>
    <w:rsid w:val="004F171B"/>
    <w:rsid w:val="004F1B9E"/>
    <w:rsid w:val="004F2152"/>
    <w:rsid w:val="004F468C"/>
    <w:rsid w:val="004F4B3E"/>
    <w:rsid w:val="004F4BBE"/>
    <w:rsid w:val="004F5E2B"/>
    <w:rsid w:val="004F70E0"/>
    <w:rsid w:val="005014BF"/>
    <w:rsid w:val="00501527"/>
    <w:rsid w:val="00501921"/>
    <w:rsid w:val="00503A08"/>
    <w:rsid w:val="00507F8C"/>
    <w:rsid w:val="00510CA3"/>
    <w:rsid w:val="00511014"/>
    <w:rsid w:val="005110FD"/>
    <w:rsid w:val="0051191C"/>
    <w:rsid w:val="00511A53"/>
    <w:rsid w:val="00513239"/>
    <w:rsid w:val="00513993"/>
    <w:rsid w:val="0051523A"/>
    <w:rsid w:val="0051598A"/>
    <w:rsid w:val="00517901"/>
    <w:rsid w:val="00521B6B"/>
    <w:rsid w:val="00522643"/>
    <w:rsid w:val="00523777"/>
    <w:rsid w:val="00525E3E"/>
    <w:rsid w:val="00526022"/>
    <w:rsid w:val="00526780"/>
    <w:rsid w:val="00527411"/>
    <w:rsid w:val="0052744A"/>
    <w:rsid w:val="00530024"/>
    <w:rsid w:val="00531354"/>
    <w:rsid w:val="0053150C"/>
    <w:rsid w:val="005328BA"/>
    <w:rsid w:val="00532AD9"/>
    <w:rsid w:val="0053341D"/>
    <w:rsid w:val="005336E0"/>
    <w:rsid w:val="00533B8B"/>
    <w:rsid w:val="0053492A"/>
    <w:rsid w:val="00534A4F"/>
    <w:rsid w:val="00535C9B"/>
    <w:rsid w:val="00537B32"/>
    <w:rsid w:val="005403BF"/>
    <w:rsid w:val="00540446"/>
    <w:rsid w:val="00541509"/>
    <w:rsid w:val="005417E4"/>
    <w:rsid w:val="00541858"/>
    <w:rsid w:val="0054348D"/>
    <w:rsid w:val="00543A98"/>
    <w:rsid w:val="00544557"/>
    <w:rsid w:val="0054497A"/>
    <w:rsid w:val="0054555B"/>
    <w:rsid w:val="00545809"/>
    <w:rsid w:val="0054598B"/>
    <w:rsid w:val="00550651"/>
    <w:rsid w:val="00553920"/>
    <w:rsid w:val="00553E7A"/>
    <w:rsid w:val="00553EB9"/>
    <w:rsid w:val="00555E2A"/>
    <w:rsid w:val="00556996"/>
    <w:rsid w:val="005569C9"/>
    <w:rsid w:val="00557616"/>
    <w:rsid w:val="005602D8"/>
    <w:rsid w:val="005615A6"/>
    <w:rsid w:val="00562994"/>
    <w:rsid w:val="00562D1F"/>
    <w:rsid w:val="00563B1F"/>
    <w:rsid w:val="00563B58"/>
    <w:rsid w:val="00563E18"/>
    <w:rsid w:val="005641E8"/>
    <w:rsid w:val="00565305"/>
    <w:rsid w:val="00565424"/>
    <w:rsid w:val="00565EEC"/>
    <w:rsid w:val="00565EFF"/>
    <w:rsid w:val="00570D96"/>
    <w:rsid w:val="005710FE"/>
    <w:rsid w:val="00572212"/>
    <w:rsid w:val="00572259"/>
    <w:rsid w:val="00572A76"/>
    <w:rsid w:val="00573154"/>
    <w:rsid w:val="00574DD5"/>
    <w:rsid w:val="00576A53"/>
    <w:rsid w:val="00580CAF"/>
    <w:rsid w:val="005811E8"/>
    <w:rsid w:val="00581314"/>
    <w:rsid w:val="00581F41"/>
    <w:rsid w:val="00582488"/>
    <w:rsid w:val="00585C4C"/>
    <w:rsid w:val="005861DD"/>
    <w:rsid w:val="0059002B"/>
    <w:rsid w:val="00590355"/>
    <w:rsid w:val="00590B9C"/>
    <w:rsid w:val="00592BDA"/>
    <w:rsid w:val="00595154"/>
    <w:rsid w:val="005953D7"/>
    <w:rsid w:val="00595710"/>
    <w:rsid w:val="005967D0"/>
    <w:rsid w:val="005A0B7B"/>
    <w:rsid w:val="005A263C"/>
    <w:rsid w:val="005A2DDC"/>
    <w:rsid w:val="005A45AB"/>
    <w:rsid w:val="005A47AD"/>
    <w:rsid w:val="005A5A4C"/>
    <w:rsid w:val="005A7052"/>
    <w:rsid w:val="005A7A08"/>
    <w:rsid w:val="005B0E29"/>
    <w:rsid w:val="005B1A91"/>
    <w:rsid w:val="005B2318"/>
    <w:rsid w:val="005B3446"/>
    <w:rsid w:val="005B3BD0"/>
    <w:rsid w:val="005B3FD5"/>
    <w:rsid w:val="005B47BA"/>
    <w:rsid w:val="005B5DE4"/>
    <w:rsid w:val="005B72DD"/>
    <w:rsid w:val="005B7A04"/>
    <w:rsid w:val="005C0169"/>
    <w:rsid w:val="005C09A8"/>
    <w:rsid w:val="005C24D0"/>
    <w:rsid w:val="005C29FF"/>
    <w:rsid w:val="005C696D"/>
    <w:rsid w:val="005D0F7F"/>
    <w:rsid w:val="005D133C"/>
    <w:rsid w:val="005D1370"/>
    <w:rsid w:val="005D26B9"/>
    <w:rsid w:val="005D378B"/>
    <w:rsid w:val="005D3A2C"/>
    <w:rsid w:val="005D3A53"/>
    <w:rsid w:val="005D4C20"/>
    <w:rsid w:val="005D4D25"/>
    <w:rsid w:val="005D6DDE"/>
    <w:rsid w:val="005D7AC2"/>
    <w:rsid w:val="005E30D4"/>
    <w:rsid w:val="005E494B"/>
    <w:rsid w:val="005E4E6E"/>
    <w:rsid w:val="005E7851"/>
    <w:rsid w:val="005F0F8A"/>
    <w:rsid w:val="005F1BA3"/>
    <w:rsid w:val="005F3E27"/>
    <w:rsid w:val="005F3E6C"/>
    <w:rsid w:val="005F3FB2"/>
    <w:rsid w:val="005F4836"/>
    <w:rsid w:val="005F51DE"/>
    <w:rsid w:val="005F534C"/>
    <w:rsid w:val="005F6D54"/>
    <w:rsid w:val="005F7A1D"/>
    <w:rsid w:val="00600633"/>
    <w:rsid w:val="006026E1"/>
    <w:rsid w:val="00604CFC"/>
    <w:rsid w:val="006062CA"/>
    <w:rsid w:val="0060637A"/>
    <w:rsid w:val="006063C5"/>
    <w:rsid w:val="00606559"/>
    <w:rsid w:val="006074EA"/>
    <w:rsid w:val="006075A3"/>
    <w:rsid w:val="006107A2"/>
    <w:rsid w:val="00611054"/>
    <w:rsid w:val="006120D9"/>
    <w:rsid w:val="00614869"/>
    <w:rsid w:val="00615838"/>
    <w:rsid w:val="00615C90"/>
    <w:rsid w:val="00615F98"/>
    <w:rsid w:val="00620D81"/>
    <w:rsid w:val="0062185A"/>
    <w:rsid w:val="00621CEB"/>
    <w:rsid w:val="00625E6A"/>
    <w:rsid w:val="00625FE7"/>
    <w:rsid w:val="0062667B"/>
    <w:rsid w:val="00626F4E"/>
    <w:rsid w:val="00631BB9"/>
    <w:rsid w:val="00631BE0"/>
    <w:rsid w:val="00634FAC"/>
    <w:rsid w:val="0063529B"/>
    <w:rsid w:val="006352CB"/>
    <w:rsid w:val="006355DA"/>
    <w:rsid w:val="00637646"/>
    <w:rsid w:val="00641414"/>
    <w:rsid w:val="00641972"/>
    <w:rsid w:val="00641E3F"/>
    <w:rsid w:val="0064334E"/>
    <w:rsid w:val="00643B34"/>
    <w:rsid w:val="006446C4"/>
    <w:rsid w:val="00644C4F"/>
    <w:rsid w:val="00645311"/>
    <w:rsid w:val="006473EC"/>
    <w:rsid w:val="0065039E"/>
    <w:rsid w:val="00651855"/>
    <w:rsid w:val="006542B9"/>
    <w:rsid w:val="006542C5"/>
    <w:rsid w:val="00655776"/>
    <w:rsid w:val="00656541"/>
    <w:rsid w:val="00656BB0"/>
    <w:rsid w:val="006601AF"/>
    <w:rsid w:val="006612D1"/>
    <w:rsid w:val="0066191F"/>
    <w:rsid w:val="00661EB8"/>
    <w:rsid w:val="006626CC"/>
    <w:rsid w:val="006633BB"/>
    <w:rsid w:val="0066394B"/>
    <w:rsid w:val="00665651"/>
    <w:rsid w:val="006658BC"/>
    <w:rsid w:val="00665C2C"/>
    <w:rsid w:val="00665FCA"/>
    <w:rsid w:val="00671346"/>
    <w:rsid w:val="006715CB"/>
    <w:rsid w:val="006727C4"/>
    <w:rsid w:val="006748E9"/>
    <w:rsid w:val="00675227"/>
    <w:rsid w:val="00675966"/>
    <w:rsid w:val="006759A3"/>
    <w:rsid w:val="00676E77"/>
    <w:rsid w:val="0068240B"/>
    <w:rsid w:val="00686AC8"/>
    <w:rsid w:val="00691A97"/>
    <w:rsid w:val="00691E26"/>
    <w:rsid w:val="00697183"/>
    <w:rsid w:val="006971A6"/>
    <w:rsid w:val="006A0CCE"/>
    <w:rsid w:val="006A1791"/>
    <w:rsid w:val="006A193F"/>
    <w:rsid w:val="006A1AA3"/>
    <w:rsid w:val="006A24AA"/>
    <w:rsid w:val="006A2CCF"/>
    <w:rsid w:val="006A3F71"/>
    <w:rsid w:val="006A4301"/>
    <w:rsid w:val="006A51EF"/>
    <w:rsid w:val="006A562A"/>
    <w:rsid w:val="006A725A"/>
    <w:rsid w:val="006A729C"/>
    <w:rsid w:val="006A75B9"/>
    <w:rsid w:val="006B051A"/>
    <w:rsid w:val="006B07FF"/>
    <w:rsid w:val="006B1582"/>
    <w:rsid w:val="006B3785"/>
    <w:rsid w:val="006B381C"/>
    <w:rsid w:val="006B4660"/>
    <w:rsid w:val="006B4AA5"/>
    <w:rsid w:val="006B4F52"/>
    <w:rsid w:val="006B52FA"/>
    <w:rsid w:val="006B578F"/>
    <w:rsid w:val="006B72DB"/>
    <w:rsid w:val="006B73DB"/>
    <w:rsid w:val="006C2035"/>
    <w:rsid w:val="006C3E2D"/>
    <w:rsid w:val="006C400F"/>
    <w:rsid w:val="006C4E6F"/>
    <w:rsid w:val="006C6BE8"/>
    <w:rsid w:val="006C78A0"/>
    <w:rsid w:val="006D0B64"/>
    <w:rsid w:val="006D1BE6"/>
    <w:rsid w:val="006D3266"/>
    <w:rsid w:val="006D5B12"/>
    <w:rsid w:val="006D5D33"/>
    <w:rsid w:val="006D7DAC"/>
    <w:rsid w:val="006E0473"/>
    <w:rsid w:val="006E119F"/>
    <w:rsid w:val="006E2659"/>
    <w:rsid w:val="006E2D08"/>
    <w:rsid w:val="006E2D7B"/>
    <w:rsid w:val="006E4539"/>
    <w:rsid w:val="006E4E82"/>
    <w:rsid w:val="006E52C2"/>
    <w:rsid w:val="006E7751"/>
    <w:rsid w:val="006F009C"/>
    <w:rsid w:val="006F0709"/>
    <w:rsid w:val="006F0DD9"/>
    <w:rsid w:val="006F0E2D"/>
    <w:rsid w:val="006F156D"/>
    <w:rsid w:val="006F30D5"/>
    <w:rsid w:val="006F35A0"/>
    <w:rsid w:val="006F512C"/>
    <w:rsid w:val="006F5A44"/>
    <w:rsid w:val="006F5D79"/>
    <w:rsid w:val="00700FC0"/>
    <w:rsid w:val="00701BB4"/>
    <w:rsid w:val="007022BF"/>
    <w:rsid w:val="00703F4E"/>
    <w:rsid w:val="00705DE3"/>
    <w:rsid w:val="007064A9"/>
    <w:rsid w:val="00707552"/>
    <w:rsid w:val="007077EC"/>
    <w:rsid w:val="00710B4C"/>
    <w:rsid w:val="00712431"/>
    <w:rsid w:val="00713175"/>
    <w:rsid w:val="00713264"/>
    <w:rsid w:val="00714545"/>
    <w:rsid w:val="00714847"/>
    <w:rsid w:val="00715C4C"/>
    <w:rsid w:val="0071675E"/>
    <w:rsid w:val="00716A4A"/>
    <w:rsid w:val="00716D6A"/>
    <w:rsid w:val="00720E38"/>
    <w:rsid w:val="00722B56"/>
    <w:rsid w:val="007238E2"/>
    <w:rsid w:val="00724069"/>
    <w:rsid w:val="007278C2"/>
    <w:rsid w:val="00731E30"/>
    <w:rsid w:val="007329B7"/>
    <w:rsid w:val="00733365"/>
    <w:rsid w:val="0073353D"/>
    <w:rsid w:val="00733D39"/>
    <w:rsid w:val="0074040D"/>
    <w:rsid w:val="00740732"/>
    <w:rsid w:val="0074078F"/>
    <w:rsid w:val="00740E95"/>
    <w:rsid w:val="00741112"/>
    <w:rsid w:val="007422C6"/>
    <w:rsid w:val="00743BE8"/>
    <w:rsid w:val="00743C5F"/>
    <w:rsid w:val="00744D9D"/>
    <w:rsid w:val="00745A63"/>
    <w:rsid w:val="00745F8D"/>
    <w:rsid w:val="00746EEE"/>
    <w:rsid w:val="00747459"/>
    <w:rsid w:val="00750DE3"/>
    <w:rsid w:val="0075641D"/>
    <w:rsid w:val="00756FDA"/>
    <w:rsid w:val="007570F4"/>
    <w:rsid w:val="00757BF6"/>
    <w:rsid w:val="0076007A"/>
    <w:rsid w:val="007603C1"/>
    <w:rsid w:val="00760434"/>
    <w:rsid w:val="00761442"/>
    <w:rsid w:val="00762BDC"/>
    <w:rsid w:val="0076318E"/>
    <w:rsid w:val="00763917"/>
    <w:rsid w:val="00764861"/>
    <w:rsid w:val="00765901"/>
    <w:rsid w:val="00767138"/>
    <w:rsid w:val="00770A6C"/>
    <w:rsid w:val="00770D02"/>
    <w:rsid w:val="007716B8"/>
    <w:rsid w:val="007720E9"/>
    <w:rsid w:val="007730C4"/>
    <w:rsid w:val="007739C1"/>
    <w:rsid w:val="007749FD"/>
    <w:rsid w:val="00774BB7"/>
    <w:rsid w:val="00775DEF"/>
    <w:rsid w:val="00777B25"/>
    <w:rsid w:val="00777D67"/>
    <w:rsid w:val="007805A8"/>
    <w:rsid w:val="007827B0"/>
    <w:rsid w:val="00783A07"/>
    <w:rsid w:val="0078506D"/>
    <w:rsid w:val="00785B26"/>
    <w:rsid w:val="0078622D"/>
    <w:rsid w:val="007879CF"/>
    <w:rsid w:val="00787F18"/>
    <w:rsid w:val="00790A59"/>
    <w:rsid w:val="00790B74"/>
    <w:rsid w:val="00791F06"/>
    <w:rsid w:val="0079210A"/>
    <w:rsid w:val="007939DA"/>
    <w:rsid w:val="007943D0"/>
    <w:rsid w:val="0079502A"/>
    <w:rsid w:val="00795C01"/>
    <w:rsid w:val="007963FF"/>
    <w:rsid w:val="007A1BC1"/>
    <w:rsid w:val="007A34B7"/>
    <w:rsid w:val="007A3DEF"/>
    <w:rsid w:val="007A5BEF"/>
    <w:rsid w:val="007A7140"/>
    <w:rsid w:val="007B0FE1"/>
    <w:rsid w:val="007B1FE7"/>
    <w:rsid w:val="007B278B"/>
    <w:rsid w:val="007B2E43"/>
    <w:rsid w:val="007B3C7E"/>
    <w:rsid w:val="007B439A"/>
    <w:rsid w:val="007B4599"/>
    <w:rsid w:val="007B461C"/>
    <w:rsid w:val="007B54B0"/>
    <w:rsid w:val="007B55A3"/>
    <w:rsid w:val="007B5BEF"/>
    <w:rsid w:val="007B6859"/>
    <w:rsid w:val="007B6A52"/>
    <w:rsid w:val="007C26BC"/>
    <w:rsid w:val="007C3C53"/>
    <w:rsid w:val="007C4680"/>
    <w:rsid w:val="007C529B"/>
    <w:rsid w:val="007C5EF9"/>
    <w:rsid w:val="007C7732"/>
    <w:rsid w:val="007C7C41"/>
    <w:rsid w:val="007D1049"/>
    <w:rsid w:val="007D2FC9"/>
    <w:rsid w:val="007D3F3E"/>
    <w:rsid w:val="007D761F"/>
    <w:rsid w:val="007E0560"/>
    <w:rsid w:val="007E081A"/>
    <w:rsid w:val="007E0C4D"/>
    <w:rsid w:val="007E12EB"/>
    <w:rsid w:val="007E1881"/>
    <w:rsid w:val="007E1FFC"/>
    <w:rsid w:val="007E2005"/>
    <w:rsid w:val="007E22E7"/>
    <w:rsid w:val="007E24A3"/>
    <w:rsid w:val="007E2634"/>
    <w:rsid w:val="007E2BD6"/>
    <w:rsid w:val="007E2FB4"/>
    <w:rsid w:val="007E76B4"/>
    <w:rsid w:val="007E7B5C"/>
    <w:rsid w:val="007F1E55"/>
    <w:rsid w:val="007F675C"/>
    <w:rsid w:val="007F6B56"/>
    <w:rsid w:val="008002C9"/>
    <w:rsid w:val="00800C14"/>
    <w:rsid w:val="00801945"/>
    <w:rsid w:val="00802A2B"/>
    <w:rsid w:val="00802CD5"/>
    <w:rsid w:val="0080337F"/>
    <w:rsid w:val="00805D88"/>
    <w:rsid w:val="0080642F"/>
    <w:rsid w:val="008067DF"/>
    <w:rsid w:val="00812199"/>
    <w:rsid w:val="0081336B"/>
    <w:rsid w:val="00813570"/>
    <w:rsid w:val="00815098"/>
    <w:rsid w:val="008153E2"/>
    <w:rsid w:val="0081652B"/>
    <w:rsid w:val="008205FB"/>
    <w:rsid w:val="0082155C"/>
    <w:rsid w:val="00821D48"/>
    <w:rsid w:val="00822372"/>
    <w:rsid w:val="00823A00"/>
    <w:rsid w:val="00823D37"/>
    <w:rsid w:val="008254B6"/>
    <w:rsid w:val="0082560F"/>
    <w:rsid w:val="00825C8F"/>
    <w:rsid w:val="00826519"/>
    <w:rsid w:val="00826961"/>
    <w:rsid w:val="00830AE0"/>
    <w:rsid w:val="00831862"/>
    <w:rsid w:val="00831DF2"/>
    <w:rsid w:val="008326E2"/>
    <w:rsid w:val="00832C2E"/>
    <w:rsid w:val="008343DE"/>
    <w:rsid w:val="008358FF"/>
    <w:rsid w:val="008364F0"/>
    <w:rsid w:val="00837A96"/>
    <w:rsid w:val="00840230"/>
    <w:rsid w:val="00841476"/>
    <w:rsid w:val="00841499"/>
    <w:rsid w:val="00842F7D"/>
    <w:rsid w:val="0084407E"/>
    <w:rsid w:val="00845960"/>
    <w:rsid w:val="008466D8"/>
    <w:rsid w:val="00846A1C"/>
    <w:rsid w:val="00846F26"/>
    <w:rsid w:val="00847F86"/>
    <w:rsid w:val="0085139A"/>
    <w:rsid w:val="008523BF"/>
    <w:rsid w:val="00857086"/>
    <w:rsid w:val="00860693"/>
    <w:rsid w:val="00863C72"/>
    <w:rsid w:val="00865982"/>
    <w:rsid w:val="00865AF6"/>
    <w:rsid w:val="00866811"/>
    <w:rsid w:val="00866A89"/>
    <w:rsid w:val="008711A8"/>
    <w:rsid w:val="00871526"/>
    <w:rsid w:val="00871C0B"/>
    <w:rsid w:val="00872DF6"/>
    <w:rsid w:val="0087371B"/>
    <w:rsid w:val="00874470"/>
    <w:rsid w:val="00874E1B"/>
    <w:rsid w:val="00875869"/>
    <w:rsid w:val="0087610B"/>
    <w:rsid w:val="008766A9"/>
    <w:rsid w:val="008766D1"/>
    <w:rsid w:val="00881351"/>
    <w:rsid w:val="00883729"/>
    <w:rsid w:val="00883CBE"/>
    <w:rsid w:val="00883CE2"/>
    <w:rsid w:val="00884098"/>
    <w:rsid w:val="008843C5"/>
    <w:rsid w:val="0088502D"/>
    <w:rsid w:val="00885B23"/>
    <w:rsid w:val="00885FD7"/>
    <w:rsid w:val="00887413"/>
    <w:rsid w:val="00887489"/>
    <w:rsid w:val="008919A0"/>
    <w:rsid w:val="0089220D"/>
    <w:rsid w:val="008922FA"/>
    <w:rsid w:val="00893F7D"/>
    <w:rsid w:val="008961D8"/>
    <w:rsid w:val="00896702"/>
    <w:rsid w:val="008A0005"/>
    <w:rsid w:val="008A192E"/>
    <w:rsid w:val="008A1DD3"/>
    <w:rsid w:val="008A1F27"/>
    <w:rsid w:val="008A3436"/>
    <w:rsid w:val="008A5998"/>
    <w:rsid w:val="008A6617"/>
    <w:rsid w:val="008A66B2"/>
    <w:rsid w:val="008B11FE"/>
    <w:rsid w:val="008B1A84"/>
    <w:rsid w:val="008B339B"/>
    <w:rsid w:val="008B3D67"/>
    <w:rsid w:val="008B4642"/>
    <w:rsid w:val="008B6B79"/>
    <w:rsid w:val="008B7CD4"/>
    <w:rsid w:val="008C0538"/>
    <w:rsid w:val="008C149F"/>
    <w:rsid w:val="008C4746"/>
    <w:rsid w:val="008C6205"/>
    <w:rsid w:val="008C712D"/>
    <w:rsid w:val="008C75A4"/>
    <w:rsid w:val="008D0FEB"/>
    <w:rsid w:val="008D31AF"/>
    <w:rsid w:val="008D532E"/>
    <w:rsid w:val="008D6F6F"/>
    <w:rsid w:val="008E0A8F"/>
    <w:rsid w:val="008E132D"/>
    <w:rsid w:val="008E1FA1"/>
    <w:rsid w:val="008E2DA7"/>
    <w:rsid w:val="008E2E43"/>
    <w:rsid w:val="008E3432"/>
    <w:rsid w:val="008E36FB"/>
    <w:rsid w:val="008E6080"/>
    <w:rsid w:val="008E6D7D"/>
    <w:rsid w:val="008E73F0"/>
    <w:rsid w:val="008E7787"/>
    <w:rsid w:val="008F0AB8"/>
    <w:rsid w:val="008F1001"/>
    <w:rsid w:val="008F332F"/>
    <w:rsid w:val="008F33B0"/>
    <w:rsid w:val="008F3A43"/>
    <w:rsid w:val="008F468F"/>
    <w:rsid w:val="008F4D44"/>
    <w:rsid w:val="008F4DDC"/>
    <w:rsid w:val="008F4F42"/>
    <w:rsid w:val="008F6478"/>
    <w:rsid w:val="0090286E"/>
    <w:rsid w:val="00903C38"/>
    <w:rsid w:val="0090436B"/>
    <w:rsid w:val="00904AA7"/>
    <w:rsid w:val="00906FD5"/>
    <w:rsid w:val="009076E5"/>
    <w:rsid w:val="0091100F"/>
    <w:rsid w:val="009116A8"/>
    <w:rsid w:val="00911C50"/>
    <w:rsid w:val="00911C5C"/>
    <w:rsid w:val="00912AAC"/>
    <w:rsid w:val="00912E9D"/>
    <w:rsid w:val="00913AC1"/>
    <w:rsid w:val="00915D26"/>
    <w:rsid w:val="00916BE8"/>
    <w:rsid w:val="00921918"/>
    <w:rsid w:val="009229EC"/>
    <w:rsid w:val="00923008"/>
    <w:rsid w:val="00923BA1"/>
    <w:rsid w:val="0092555E"/>
    <w:rsid w:val="00926643"/>
    <w:rsid w:val="0092699A"/>
    <w:rsid w:val="009278E5"/>
    <w:rsid w:val="009301EF"/>
    <w:rsid w:val="00930669"/>
    <w:rsid w:val="009319F8"/>
    <w:rsid w:val="00932FD7"/>
    <w:rsid w:val="0093607D"/>
    <w:rsid w:val="0093782D"/>
    <w:rsid w:val="009378DC"/>
    <w:rsid w:val="009400F4"/>
    <w:rsid w:val="00941891"/>
    <w:rsid w:val="00941CCE"/>
    <w:rsid w:val="0094213C"/>
    <w:rsid w:val="00942632"/>
    <w:rsid w:val="0094528F"/>
    <w:rsid w:val="00945D29"/>
    <w:rsid w:val="00947F60"/>
    <w:rsid w:val="00951016"/>
    <w:rsid w:val="00951C03"/>
    <w:rsid w:val="00954584"/>
    <w:rsid w:val="00955872"/>
    <w:rsid w:val="00957881"/>
    <w:rsid w:val="009604B6"/>
    <w:rsid w:val="00961683"/>
    <w:rsid w:val="00962AE9"/>
    <w:rsid w:val="009635DC"/>
    <w:rsid w:val="009675B1"/>
    <w:rsid w:val="0097341B"/>
    <w:rsid w:val="00974086"/>
    <w:rsid w:val="00975CDC"/>
    <w:rsid w:val="009761C0"/>
    <w:rsid w:val="00976440"/>
    <w:rsid w:val="0097674C"/>
    <w:rsid w:val="00977709"/>
    <w:rsid w:val="009777B4"/>
    <w:rsid w:val="00977E56"/>
    <w:rsid w:val="0098079B"/>
    <w:rsid w:val="00982422"/>
    <w:rsid w:val="009827E3"/>
    <w:rsid w:val="00983D19"/>
    <w:rsid w:val="00984F66"/>
    <w:rsid w:val="0098598A"/>
    <w:rsid w:val="009870BA"/>
    <w:rsid w:val="009912B3"/>
    <w:rsid w:val="009917D3"/>
    <w:rsid w:val="00991F80"/>
    <w:rsid w:val="00991FE6"/>
    <w:rsid w:val="009923DA"/>
    <w:rsid w:val="00992C70"/>
    <w:rsid w:val="00992E0C"/>
    <w:rsid w:val="009930E6"/>
    <w:rsid w:val="00994903"/>
    <w:rsid w:val="00995A4C"/>
    <w:rsid w:val="00995B88"/>
    <w:rsid w:val="00996228"/>
    <w:rsid w:val="0099661C"/>
    <w:rsid w:val="00997653"/>
    <w:rsid w:val="00997B20"/>
    <w:rsid w:val="009A10A7"/>
    <w:rsid w:val="009A1B37"/>
    <w:rsid w:val="009A21F6"/>
    <w:rsid w:val="009A2D0D"/>
    <w:rsid w:val="009A42B1"/>
    <w:rsid w:val="009A4A54"/>
    <w:rsid w:val="009A4BB3"/>
    <w:rsid w:val="009A63E1"/>
    <w:rsid w:val="009A6E4C"/>
    <w:rsid w:val="009A6F85"/>
    <w:rsid w:val="009A7CB7"/>
    <w:rsid w:val="009B1288"/>
    <w:rsid w:val="009B2772"/>
    <w:rsid w:val="009B3F49"/>
    <w:rsid w:val="009B428B"/>
    <w:rsid w:val="009B6145"/>
    <w:rsid w:val="009B6825"/>
    <w:rsid w:val="009B6FB2"/>
    <w:rsid w:val="009C1584"/>
    <w:rsid w:val="009C1B53"/>
    <w:rsid w:val="009C26C2"/>
    <w:rsid w:val="009C5326"/>
    <w:rsid w:val="009C5A89"/>
    <w:rsid w:val="009C62E2"/>
    <w:rsid w:val="009D30C2"/>
    <w:rsid w:val="009D34C3"/>
    <w:rsid w:val="009D4F26"/>
    <w:rsid w:val="009D565A"/>
    <w:rsid w:val="009D6176"/>
    <w:rsid w:val="009D76CD"/>
    <w:rsid w:val="009E1925"/>
    <w:rsid w:val="009E2C9A"/>
    <w:rsid w:val="009E541E"/>
    <w:rsid w:val="009E59AC"/>
    <w:rsid w:val="009E68C0"/>
    <w:rsid w:val="009E7E16"/>
    <w:rsid w:val="009F02A8"/>
    <w:rsid w:val="009F2A12"/>
    <w:rsid w:val="009F2F2F"/>
    <w:rsid w:val="009F3971"/>
    <w:rsid w:val="009F3AEA"/>
    <w:rsid w:val="009F3D55"/>
    <w:rsid w:val="009F43C7"/>
    <w:rsid w:val="009F4D21"/>
    <w:rsid w:val="009F552A"/>
    <w:rsid w:val="009F6CE4"/>
    <w:rsid w:val="00A021BE"/>
    <w:rsid w:val="00A02300"/>
    <w:rsid w:val="00A04654"/>
    <w:rsid w:val="00A047C7"/>
    <w:rsid w:val="00A0485A"/>
    <w:rsid w:val="00A04C15"/>
    <w:rsid w:val="00A04F8B"/>
    <w:rsid w:val="00A07C7E"/>
    <w:rsid w:val="00A10D6D"/>
    <w:rsid w:val="00A1105D"/>
    <w:rsid w:val="00A11190"/>
    <w:rsid w:val="00A11DDB"/>
    <w:rsid w:val="00A128CD"/>
    <w:rsid w:val="00A139E5"/>
    <w:rsid w:val="00A155D4"/>
    <w:rsid w:val="00A157B4"/>
    <w:rsid w:val="00A164C7"/>
    <w:rsid w:val="00A17AD6"/>
    <w:rsid w:val="00A210B9"/>
    <w:rsid w:val="00A221B5"/>
    <w:rsid w:val="00A22CAF"/>
    <w:rsid w:val="00A23018"/>
    <w:rsid w:val="00A23D19"/>
    <w:rsid w:val="00A25BA1"/>
    <w:rsid w:val="00A2665E"/>
    <w:rsid w:val="00A27D18"/>
    <w:rsid w:val="00A30603"/>
    <w:rsid w:val="00A313F0"/>
    <w:rsid w:val="00A3144B"/>
    <w:rsid w:val="00A3192E"/>
    <w:rsid w:val="00A319A4"/>
    <w:rsid w:val="00A319C8"/>
    <w:rsid w:val="00A31B55"/>
    <w:rsid w:val="00A3203E"/>
    <w:rsid w:val="00A3299E"/>
    <w:rsid w:val="00A336BB"/>
    <w:rsid w:val="00A3665B"/>
    <w:rsid w:val="00A36848"/>
    <w:rsid w:val="00A41617"/>
    <w:rsid w:val="00A41978"/>
    <w:rsid w:val="00A41B64"/>
    <w:rsid w:val="00A43031"/>
    <w:rsid w:val="00A446AC"/>
    <w:rsid w:val="00A44B05"/>
    <w:rsid w:val="00A46ABD"/>
    <w:rsid w:val="00A46F62"/>
    <w:rsid w:val="00A472DE"/>
    <w:rsid w:val="00A51BDB"/>
    <w:rsid w:val="00A5236D"/>
    <w:rsid w:val="00A5240E"/>
    <w:rsid w:val="00A52962"/>
    <w:rsid w:val="00A53887"/>
    <w:rsid w:val="00A542DA"/>
    <w:rsid w:val="00A54BE4"/>
    <w:rsid w:val="00A5608D"/>
    <w:rsid w:val="00A56345"/>
    <w:rsid w:val="00A572D8"/>
    <w:rsid w:val="00A575D3"/>
    <w:rsid w:val="00A57DD5"/>
    <w:rsid w:val="00A607B9"/>
    <w:rsid w:val="00A61794"/>
    <w:rsid w:val="00A61BE6"/>
    <w:rsid w:val="00A6314D"/>
    <w:rsid w:val="00A63836"/>
    <w:rsid w:val="00A64CAD"/>
    <w:rsid w:val="00A66D6D"/>
    <w:rsid w:val="00A67450"/>
    <w:rsid w:val="00A70AAB"/>
    <w:rsid w:val="00A71696"/>
    <w:rsid w:val="00A722EB"/>
    <w:rsid w:val="00A7324F"/>
    <w:rsid w:val="00A73722"/>
    <w:rsid w:val="00A763D7"/>
    <w:rsid w:val="00A76E50"/>
    <w:rsid w:val="00A77E8A"/>
    <w:rsid w:val="00A80566"/>
    <w:rsid w:val="00A808C6"/>
    <w:rsid w:val="00A82082"/>
    <w:rsid w:val="00A82530"/>
    <w:rsid w:val="00A8303C"/>
    <w:rsid w:val="00A83128"/>
    <w:rsid w:val="00A83F0D"/>
    <w:rsid w:val="00A85718"/>
    <w:rsid w:val="00A87044"/>
    <w:rsid w:val="00A875AB"/>
    <w:rsid w:val="00A8794B"/>
    <w:rsid w:val="00A87D34"/>
    <w:rsid w:val="00A906D9"/>
    <w:rsid w:val="00A9154C"/>
    <w:rsid w:val="00A917B6"/>
    <w:rsid w:val="00A9393B"/>
    <w:rsid w:val="00A93AC4"/>
    <w:rsid w:val="00A93B0C"/>
    <w:rsid w:val="00A947AA"/>
    <w:rsid w:val="00A95619"/>
    <w:rsid w:val="00AA252C"/>
    <w:rsid w:val="00AA3F02"/>
    <w:rsid w:val="00AA4151"/>
    <w:rsid w:val="00AA54D3"/>
    <w:rsid w:val="00AA6043"/>
    <w:rsid w:val="00AA6CAA"/>
    <w:rsid w:val="00AB14A9"/>
    <w:rsid w:val="00AB1684"/>
    <w:rsid w:val="00AB20D6"/>
    <w:rsid w:val="00AB293E"/>
    <w:rsid w:val="00AB2A62"/>
    <w:rsid w:val="00AB39D1"/>
    <w:rsid w:val="00AB6E7D"/>
    <w:rsid w:val="00AB6FF2"/>
    <w:rsid w:val="00AC039C"/>
    <w:rsid w:val="00AC2B31"/>
    <w:rsid w:val="00AC312A"/>
    <w:rsid w:val="00AC6AD8"/>
    <w:rsid w:val="00AC76D2"/>
    <w:rsid w:val="00AD08E8"/>
    <w:rsid w:val="00AD1F2A"/>
    <w:rsid w:val="00AD2BC4"/>
    <w:rsid w:val="00AD3514"/>
    <w:rsid w:val="00AD436B"/>
    <w:rsid w:val="00AD52FE"/>
    <w:rsid w:val="00AD6DC1"/>
    <w:rsid w:val="00AE0CFA"/>
    <w:rsid w:val="00AE1A32"/>
    <w:rsid w:val="00AE1DF5"/>
    <w:rsid w:val="00AE2FA7"/>
    <w:rsid w:val="00AE33B0"/>
    <w:rsid w:val="00AE4B78"/>
    <w:rsid w:val="00AE60B8"/>
    <w:rsid w:val="00AF0B3E"/>
    <w:rsid w:val="00AF194A"/>
    <w:rsid w:val="00AF3206"/>
    <w:rsid w:val="00AF5BB3"/>
    <w:rsid w:val="00B00062"/>
    <w:rsid w:val="00B008C1"/>
    <w:rsid w:val="00B00E5B"/>
    <w:rsid w:val="00B0342E"/>
    <w:rsid w:val="00B0449E"/>
    <w:rsid w:val="00B06B67"/>
    <w:rsid w:val="00B06CA9"/>
    <w:rsid w:val="00B06EFD"/>
    <w:rsid w:val="00B0759E"/>
    <w:rsid w:val="00B1190C"/>
    <w:rsid w:val="00B12F84"/>
    <w:rsid w:val="00B13B34"/>
    <w:rsid w:val="00B13D1A"/>
    <w:rsid w:val="00B14DF2"/>
    <w:rsid w:val="00B16AFC"/>
    <w:rsid w:val="00B204BE"/>
    <w:rsid w:val="00B217AB"/>
    <w:rsid w:val="00B21D44"/>
    <w:rsid w:val="00B2233E"/>
    <w:rsid w:val="00B22377"/>
    <w:rsid w:val="00B22A7A"/>
    <w:rsid w:val="00B22F68"/>
    <w:rsid w:val="00B24760"/>
    <w:rsid w:val="00B24876"/>
    <w:rsid w:val="00B24E0F"/>
    <w:rsid w:val="00B26986"/>
    <w:rsid w:val="00B328DA"/>
    <w:rsid w:val="00B33BFE"/>
    <w:rsid w:val="00B340D4"/>
    <w:rsid w:val="00B34CC0"/>
    <w:rsid w:val="00B34CF0"/>
    <w:rsid w:val="00B3510A"/>
    <w:rsid w:val="00B36343"/>
    <w:rsid w:val="00B40247"/>
    <w:rsid w:val="00B40DB8"/>
    <w:rsid w:val="00B41709"/>
    <w:rsid w:val="00B41CE8"/>
    <w:rsid w:val="00B42BCD"/>
    <w:rsid w:val="00B42EA7"/>
    <w:rsid w:val="00B43440"/>
    <w:rsid w:val="00B43975"/>
    <w:rsid w:val="00B46369"/>
    <w:rsid w:val="00B4730F"/>
    <w:rsid w:val="00B505A9"/>
    <w:rsid w:val="00B50C64"/>
    <w:rsid w:val="00B51479"/>
    <w:rsid w:val="00B515BD"/>
    <w:rsid w:val="00B52E6F"/>
    <w:rsid w:val="00B5464F"/>
    <w:rsid w:val="00B54A0C"/>
    <w:rsid w:val="00B55D51"/>
    <w:rsid w:val="00B5781C"/>
    <w:rsid w:val="00B62AE1"/>
    <w:rsid w:val="00B63CC5"/>
    <w:rsid w:val="00B64B71"/>
    <w:rsid w:val="00B6601A"/>
    <w:rsid w:val="00B66160"/>
    <w:rsid w:val="00B66A5B"/>
    <w:rsid w:val="00B66DD4"/>
    <w:rsid w:val="00B70FEE"/>
    <w:rsid w:val="00B72B44"/>
    <w:rsid w:val="00B72BC4"/>
    <w:rsid w:val="00B72DB5"/>
    <w:rsid w:val="00B731F9"/>
    <w:rsid w:val="00B77567"/>
    <w:rsid w:val="00B81036"/>
    <w:rsid w:val="00B81432"/>
    <w:rsid w:val="00B81E64"/>
    <w:rsid w:val="00B82FF0"/>
    <w:rsid w:val="00B83CE2"/>
    <w:rsid w:val="00B846AD"/>
    <w:rsid w:val="00B84D08"/>
    <w:rsid w:val="00B85AAD"/>
    <w:rsid w:val="00B86A66"/>
    <w:rsid w:val="00B86AFA"/>
    <w:rsid w:val="00B872BD"/>
    <w:rsid w:val="00B87903"/>
    <w:rsid w:val="00B90086"/>
    <w:rsid w:val="00B92A86"/>
    <w:rsid w:val="00B92FD1"/>
    <w:rsid w:val="00B9352D"/>
    <w:rsid w:val="00B93C21"/>
    <w:rsid w:val="00B95C3D"/>
    <w:rsid w:val="00B96F9C"/>
    <w:rsid w:val="00B976B6"/>
    <w:rsid w:val="00BA00AC"/>
    <w:rsid w:val="00BA1392"/>
    <w:rsid w:val="00BA1E24"/>
    <w:rsid w:val="00BA1E37"/>
    <w:rsid w:val="00BA4207"/>
    <w:rsid w:val="00BA44F6"/>
    <w:rsid w:val="00BA4ABC"/>
    <w:rsid w:val="00BA4D13"/>
    <w:rsid w:val="00BA705C"/>
    <w:rsid w:val="00BB18EA"/>
    <w:rsid w:val="00BB37F9"/>
    <w:rsid w:val="00BB4691"/>
    <w:rsid w:val="00BB52C6"/>
    <w:rsid w:val="00BB61D8"/>
    <w:rsid w:val="00BB7116"/>
    <w:rsid w:val="00BB7B95"/>
    <w:rsid w:val="00BB7FCD"/>
    <w:rsid w:val="00BC0177"/>
    <w:rsid w:val="00BC17DB"/>
    <w:rsid w:val="00BC1B8D"/>
    <w:rsid w:val="00BC1D48"/>
    <w:rsid w:val="00BC370B"/>
    <w:rsid w:val="00BC7338"/>
    <w:rsid w:val="00BD000B"/>
    <w:rsid w:val="00BD00F7"/>
    <w:rsid w:val="00BD0FAA"/>
    <w:rsid w:val="00BD1A96"/>
    <w:rsid w:val="00BD2144"/>
    <w:rsid w:val="00BD40CB"/>
    <w:rsid w:val="00BD4C45"/>
    <w:rsid w:val="00BD6E05"/>
    <w:rsid w:val="00BD725E"/>
    <w:rsid w:val="00BD7383"/>
    <w:rsid w:val="00BD7494"/>
    <w:rsid w:val="00BD7ABB"/>
    <w:rsid w:val="00BD7CBB"/>
    <w:rsid w:val="00BD7E00"/>
    <w:rsid w:val="00BE1B29"/>
    <w:rsid w:val="00BE1E9D"/>
    <w:rsid w:val="00BE2169"/>
    <w:rsid w:val="00BE3512"/>
    <w:rsid w:val="00BE4369"/>
    <w:rsid w:val="00BE4819"/>
    <w:rsid w:val="00BE5E32"/>
    <w:rsid w:val="00BE6806"/>
    <w:rsid w:val="00BE6949"/>
    <w:rsid w:val="00BE7557"/>
    <w:rsid w:val="00BF0BEC"/>
    <w:rsid w:val="00BF0CD0"/>
    <w:rsid w:val="00BF1806"/>
    <w:rsid w:val="00BF565C"/>
    <w:rsid w:val="00BF5B8A"/>
    <w:rsid w:val="00BF748E"/>
    <w:rsid w:val="00C00FAB"/>
    <w:rsid w:val="00C0124F"/>
    <w:rsid w:val="00C02329"/>
    <w:rsid w:val="00C03BD4"/>
    <w:rsid w:val="00C04952"/>
    <w:rsid w:val="00C04AA4"/>
    <w:rsid w:val="00C0584D"/>
    <w:rsid w:val="00C05E78"/>
    <w:rsid w:val="00C06618"/>
    <w:rsid w:val="00C0791E"/>
    <w:rsid w:val="00C1035E"/>
    <w:rsid w:val="00C11545"/>
    <w:rsid w:val="00C116D4"/>
    <w:rsid w:val="00C1208E"/>
    <w:rsid w:val="00C1264B"/>
    <w:rsid w:val="00C14975"/>
    <w:rsid w:val="00C1548A"/>
    <w:rsid w:val="00C173D6"/>
    <w:rsid w:val="00C174D3"/>
    <w:rsid w:val="00C20007"/>
    <w:rsid w:val="00C20732"/>
    <w:rsid w:val="00C208B9"/>
    <w:rsid w:val="00C20FC7"/>
    <w:rsid w:val="00C2295C"/>
    <w:rsid w:val="00C23112"/>
    <w:rsid w:val="00C232FA"/>
    <w:rsid w:val="00C23A9F"/>
    <w:rsid w:val="00C2614F"/>
    <w:rsid w:val="00C26692"/>
    <w:rsid w:val="00C302A6"/>
    <w:rsid w:val="00C32960"/>
    <w:rsid w:val="00C33096"/>
    <w:rsid w:val="00C33FD1"/>
    <w:rsid w:val="00C35E3B"/>
    <w:rsid w:val="00C3730B"/>
    <w:rsid w:val="00C37C2D"/>
    <w:rsid w:val="00C4273D"/>
    <w:rsid w:val="00C440CA"/>
    <w:rsid w:val="00C44CCF"/>
    <w:rsid w:val="00C45A90"/>
    <w:rsid w:val="00C47062"/>
    <w:rsid w:val="00C533D9"/>
    <w:rsid w:val="00C55AE1"/>
    <w:rsid w:val="00C55CBF"/>
    <w:rsid w:val="00C569D6"/>
    <w:rsid w:val="00C57DB6"/>
    <w:rsid w:val="00C620FE"/>
    <w:rsid w:val="00C62216"/>
    <w:rsid w:val="00C623D1"/>
    <w:rsid w:val="00C62CC8"/>
    <w:rsid w:val="00C62DBE"/>
    <w:rsid w:val="00C63EB6"/>
    <w:rsid w:val="00C640A7"/>
    <w:rsid w:val="00C6413F"/>
    <w:rsid w:val="00C64FA7"/>
    <w:rsid w:val="00C65C5D"/>
    <w:rsid w:val="00C66B0D"/>
    <w:rsid w:val="00C67FB8"/>
    <w:rsid w:val="00C727D1"/>
    <w:rsid w:val="00C7359D"/>
    <w:rsid w:val="00C73E69"/>
    <w:rsid w:val="00C745DD"/>
    <w:rsid w:val="00C81C4D"/>
    <w:rsid w:val="00C82280"/>
    <w:rsid w:val="00C82EE3"/>
    <w:rsid w:val="00C84002"/>
    <w:rsid w:val="00C84061"/>
    <w:rsid w:val="00C843F4"/>
    <w:rsid w:val="00C84555"/>
    <w:rsid w:val="00C8484E"/>
    <w:rsid w:val="00C850AA"/>
    <w:rsid w:val="00C86007"/>
    <w:rsid w:val="00C91260"/>
    <w:rsid w:val="00C91D0A"/>
    <w:rsid w:val="00C91E5C"/>
    <w:rsid w:val="00C92F48"/>
    <w:rsid w:val="00C93904"/>
    <w:rsid w:val="00C959FA"/>
    <w:rsid w:val="00C95CDE"/>
    <w:rsid w:val="00C978BE"/>
    <w:rsid w:val="00C97903"/>
    <w:rsid w:val="00C97F74"/>
    <w:rsid w:val="00CA0057"/>
    <w:rsid w:val="00CA0854"/>
    <w:rsid w:val="00CA15E4"/>
    <w:rsid w:val="00CA19DF"/>
    <w:rsid w:val="00CA2379"/>
    <w:rsid w:val="00CA26ED"/>
    <w:rsid w:val="00CA2DFF"/>
    <w:rsid w:val="00CA2FE4"/>
    <w:rsid w:val="00CA409E"/>
    <w:rsid w:val="00CA50F9"/>
    <w:rsid w:val="00CA5366"/>
    <w:rsid w:val="00CA56D6"/>
    <w:rsid w:val="00CA5E3E"/>
    <w:rsid w:val="00CA7469"/>
    <w:rsid w:val="00CB01C3"/>
    <w:rsid w:val="00CB05EB"/>
    <w:rsid w:val="00CB09CF"/>
    <w:rsid w:val="00CB1132"/>
    <w:rsid w:val="00CB244C"/>
    <w:rsid w:val="00CB2CAF"/>
    <w:rsid w:val="00CB4DD4"/>
    <w:rsid w:val="00CB681D"/>
    <w:rsid w:val="00CB6B93"/>
    <w:rsid w:val="00CB771A"/>
    <w:rsid w:val="00CC02F6"/>
    <w:rsid w:val="00CC0889"/>
    <w:rsid w:val="00CC2475"/>
    <w:rsid w:val="00CC7585"/>
    <w:rsid w:val="00CD0208"/>
    <w:rsid w:val="00CD1FFA"/>
    <w:rsid w:val="00CD27AC"/>
    <w:rsid w:val="00CD2BDE"/>
    <w:rsid w:val="00CD2D50"/>
    <w:rsid w:val="00CD30AD"/>
    <w:rsid w:val="00CD556B"/>
    <w:rsid w:val="00CD7987"/>
    <w:rsid w:val="00CD7D82"/>
    <w:rsid w:val="00CE035E"/>
    <w:rsid w:val="00CE12D5"/>
    <w:rsid w:val="00CE5617"/>
    <w:rsid w:val="00CE6A2E"/>
    <w:rsid w:val="00CE6E73"/>
    <w:rsid w:val="00CE7E5A"/>
    <w:rsid w:val="00CF173F"/>
    <w:rsid w:val="00CF4214"/>
    <w:rsid w:val="00CF5A4C"/>
    <w:rsid w:val="00CF5F2B"/>
    <w:rsid w:val="00D023C4"/>
    <w:rsid w:val="00D02739"/>
    <w:rsid w:val="00D03A61"/>
    <w:rsid w:val="00D03F86"/>
    <w:rsid w:val="00D0414D"/>
    <w:rsid w:val="00D06032"/>
    <w:rsid w:val="00D07E25"/>
    <w:rsid w:val="00D10383"/>
    <w:rsid w:val="00D1245C"/>
    <w:rsid w:val="00D125D7"/>
    <w:rsid w:val="00D1297A"/>
    <w:rsid w:val="00D13B3D"/>
    <w:rsid w:val="00D15512"/>
    <w:rsid w:val="00D16A05"/>
    <w:rsid w:val="00D208C3"/>
    <w:rsid w:val="00D20D5E"/>
    <w:rsid w:val="00D22666"/>
    <w:rsid w:val="00D22927"/>
    <w:rsid w:val="00D22B8B"/>
    <w:rsid w:val="00D2369A"/>
    <w:rsid w:val="00D245A0"/>
    <w:rsid w:val="00D24B9C"/>
    <w:rsid w:val="00D253D9"/>
    <w:rsid w:val="00D25428"/>
    <w:rsid w:val="00D2561E"/>
    <w:rsid w:val="00D32183"/>
    <w:rsid w:val="00D362A7"/>
    <w:rsid w:val="00D40403"/>
    <w:rsid w:val="00D42076"/>
    <w:rsid w:val="00D424C5"/>
    <w:rsid w:val="00D430EA"/>
    <w:rsid w:val="00D440A2"/>
    <w:rsid w:val="00D4665C"/>
    <w:rsid w:val="00D4670D"/>
    <w:rsid w:val="00D474B9"/>
    <w:rsid w:val="00D50943"/>
    <w:rsid w:val="00D51382"/>
    <w:rsid w:val="00D51433"/>
    <w:rsid w:val="00D51E69"/>
    <w:rsid w:val="00D5370A"/>
    <w:rsid w:val="00D53D60"/>
    <w:rsid w:val="00D5633E"/>
    <w:rsid w:val="00D6086F"/>
    <w:rsid w:val="00D66A0E"/>
    <w:rsid w:val="00D66A22"/>
    <w:rsid w:val="00D679AE"/>
    <w:rsid w:val="00D71506"/>
    <w:rsid w:val="00D723C3"/>
    <w:rsid w:val="00D72A3E"/>
    <w:rsid w:val="00D731FC"/>
    <w:rsid w:val="00D74A29"/>
    <w:rsid w:val="00D7654B"/>
    <w:rsid w:val="00D76A57"/>
    <w:rsid w:val="00D776FE"/>
    <w:rsid w:val="00D80112"/>
    <w:rsid w:val="00D824DE"/>
    <w:rsid w:val="00D84D39"/>
    <w:rsid w:val="00D85376"/>
    <w:rsid w:val="00D859BC"/>
    <w:rsid w:val="00D85E4D"/>
    <w:rsid w:val="00D86BC2"/>
    <w:rsid w:val="00D875AF"/>
    <w:rsid w:val="00D87708"/>
    <w:rsid w:val="00D87D73"/>
    <w:rsid w:val="00D912A5"/>
    <w:rsid w:val="00D91A77"/>
    <w:rsid w:val="00D921CF"/>
    <w:rsid w:val="00D928EA"/>
    <w:rsid w:val="00D9308C"/>
    <w:rsid w:val="00D9454B"/>
    <w:rsid w:val="00D9484F"/>
    <w:rsid w:val="00D94C82"/>
    <w:rsid w:val="00D95F97"/>
    <w:rsid w:val="00D9637D"/>
    <w:rsid w:val="00D9680C"/>
    <w:rsid w:val="00D96D81"/>
    <w:rsid w:val="00D970BC"/>
    <w:rsid w:val="00D97948"/>
    <w:rsid w:val="00DA21C2"/>
    <w:rsid w:val="00DA242B"/>
    <w:rsid w:val="00DA32B0"/>
    <w:rsid w:val="00DA3AA1"/>
    <w:rsid w:val="00DA4791"/>
    <w:rsid w:val="00DA4D60"/>
    <w:rsid w:val="00DA5661"/>
    <w:rsid w:val="00DA6BC3"/>
    <w:rsid w:val="00DB089C"/>
    <w:rsid w:val="00DB13AE"/>
    <w:rsid w:val="00DB2161"/>
    <w:rsid w:val="00DB3B65"/>
    <w:rsid w:val="00DB3BE0"/>
    <w:rsid w:val="00DB513F"/>
    <w:rsid w:val="00DB580A"/>
    <w:rsid w:val="00DB651E"/>
    <w:rsid w:val="00DC18DD"/>
    <w:rsid w:val="00DC2DC4"/>
    <w:rsid w:val="00DC2E4F"/>
    <w:rsid w:val="00DC3B97"/>
    <w:rsid w:val="00DC52D0"/>
    <w:rsid w:val="00DC5FDD"/>
    <w:rsid w:val="00DC669B"/>
    <w:rsid w:val="00DC7222"/>
    <w:rsid w:val="00DC7466"/>
    <w:rsid w:val="00DD1345"/>
    <w:rsid w:val="00DD59F3"/>
    <w:rsid w:val="00DD7BE9"/>
    <w:rsid w:val="00DE0EC4"/>
    <w:rsid w:val="00DE1F24"/>
    <w:rsid w:val="00DE3B6A"/>
    <w:rsid w:val="00DE4058"/>
    <w:rsid w:val="00DE4479"/>
    <w:rsid w:val="00DE52DD"/>
    <w:rsid w:val="00DE681E"/>
    <w:rsid w:val="00DE68F5"/>
    <w:rsid w:val="00DE6BDB"/>
    <w:rsid w:val="00DF071A"/>
    <w:rsid w:val="00DF1969"/>
    <w:rsid w:val="00DF2DDB"/>
    <w:rsid w:val="00DF3168"/>
    <w:rsid w:val="00DF5583"/>
    <w:rsid w:val="00DF55CB"/>
    <w:rsid w:val="00DF7BC9"/>
    <w:rsid w:val="00DF7D63"/>
    <w:rsid w:val="00E00471"/>
    <w:rsid w:val="00E02D68"/>
    <w:rsid w:val="00E04519"/>
    <w:rsid w:val="00E0498C"/>
    <w:rsid w:val="00E04F49"/>
    <w:rsid w:val="00E05823"/>
    <w:rsid w:val="00E07F54"/>
    <w:rsid w:val="00E10803"/>
    <w:rsid w:val="00E12422"/>
    <w:rsid w:val="00E12A93"/>
    <w:rsid w:val="00E1452A"/>
    <w:rsid w:val="00E1456F"/>
    <w:rsid w:val="00E15A75"/>
    <w:rsid w:val="00E16A0A"/>
    <w:rsid w:val="00E16E84"/>
    <w:rsid w:val="00E16F75"/>
    <w:rsid w:val="00E17ABA"/>
    <w:rsid w:val="00E2145C"/>
    <w:rsid w:val="00E22624"/>
    <w:rsid w:val="00E23808"/>
    <w:rsid w:val="00E243DA"/>
    <w:rsid w:val="00E24438"/>
    <w:rsid w:val="00E24C02"/>
    <w:rsid w:val="00E2550D"/>
    <w:rsid w:val="00E276D8"/>
    <w:rsid w:val="00E27E7F"/>
    <w:rsid w:val="00E337EA"/>
    <w:rsid w:val="00E3396F"/>
    <w:rsid w:val="00E34BCD"/>
    <w:rsid w:val="00E35DE7"/>
    <w:rsid w:val="00E35FA8"/>
    <w:rsid w:val="00E36722"/>
    <w:rsid w:val="00E37123"/>
    <w:rsid w:val="00E3797C"/>
    <w:rsid w:val="00E37C88"/>
    <w:rsid w:val="00E37C8B"/>
    <w:rsid w:val="00E422D1"/>
    <w:rsid w:val="00E43BB1"/>
    <w:rsid w:val="00E442F8"/>
    <w:rsid w:val="00E45003"/>
    <w:rsid w:val="00E4590A"/>
    <w:rsid w:val="00E4791C"/>
    <w:rsid w:val="00E47E3D"/>
    <w:rsid w:val="00E502E4"/>
    <w:rsid w:val="00E51484"/>
    <w:rsid w:val="00E5226A"/>
    <w:rsid w:val="00E52800"/>
    <w:rsid w:val="00E53100"/>
    <w:rsid w:val="00E557C7"/>
    <w:rsid w:val="00E55A61"/>
    <w:rsid w:val="00E55DA5"/>
    <w:rsid w:val="00E60D53"/>
    <w:rsid w:val="00E60ED0"/>
    <w:rsid w:val="00E61338"/>
    <w:rsid w:val="00E62051"/>
    <w:rsid w:val="00E629FC"/>
    <w:rsid w:val="00E63286"/>
    <w:rsid w:val="00E645B0"/>
    <w:rsid w:val="00E647D9"/>
    <w:rsid w:val="00E65F21"/>
    <w:rsid w:val="00E665BE"/>
    <w:rsid w:val="00E66638"/>
    <w:rsid w:val="00E677EB"/>
    <w:rsid w:val="00E72904"/>
    <w:rsid w:val="00E73A75"/>
    <w:rsid w:val="00E76AFB"/>
    <w:rsid w:val="00E81AB3"/>
    <w:rsid w:val="00E836E5"/>
    <w:rsid w:val="00E84668"/>
    <w:rsid w:val="00E87D40"/>
    <w:rsid w:val="00E87DA8"/>
    <w:rsid w:val="00E87EDE"/>
    <w:rsid w:val="00E903EF"/>
    <w:rsid w:val="00E904EE"/>
    <w:rsid w:val="00E91C1E"/>
    <w:rsid w:val="00E931BF"/>
    <w:rsid w:val="00E93638"/>
    <w:rsid w:val="00E95548"/>
    <w:rsid w:val="00E96B18"/>
    <w:rsid w:val="00E97B5C"/>
    <w:rsid w:val="00E97C8A"/>
    <w:rsid w:val="00EA0776"/>
    <w:rsid w:val="00EA0EE4"/>
    <w:rsid w:val="00EA251D"/>
    <w:rsid w:val="00EA29C1"/>
    <w:rsid w:val="00EA29E6"/>
    <w:rsid w:val="00EA2F63"/>
    <w:rsid w:val="00EA3663"/>
    <w:rsid w:val="00EA3F8C"/>
    <w:rsid w:val="00EA424C"/>
    <w:rsid w:val="00EA49B3"/>
    <w:rsid w:val="00EA6017"/>
    <w:rsid w:val="00EA68F8"/>
    <w:rsid w:val="00EA6F91"/>
    <w:rsid w:val="00EB3013"/>
    <w:rsid w:val="00EB673C"/>
    <w:rsid w:val="00EB6E49"/>
    <w:rsid w:val="00EB7194"/>
    <w:rsid w:val="00EC049A"/>
    <w:rsid w:val="00EC0652"/>
    <w:rsid w:val="00EC0ADE"/>
    <w:rsid w:val="00EC1B76"/>
    <w:rsid w:val="00EC1E99"/>
    <w:rsid w:val="00EC23B8"/>
    <w:rsid w:val="00EC3CAE"/>
    <w:rsid w:val="00EC49E8"/>
    <w:rsid w:val="00EC6FD5"/>
    <w:rsid w:val="00EC7209"/>
    <w:rsid w:val="00EC7581"/>
    <w:rsid w:val="00EC7E90"/>
    <w:rsid w:val="00ED00CE"/>
    <w:rsid w:val="00ED0B41"/>
    <w:rsid w:val="00ED11A6"/>
    <w:rsid w:val="00ED1F0D"/>
    <w:rsid w:val="00ED1F7C"/>
    <w:rsid w:val="00ED1FC3"/>
    <w:rsid w:val="00ED21CC"/>
    <w:rsid w:val="00ED2439"/>
    <w:rsid w:val="00ED29BE"/>
    <w:rsid w:val="00ED3B27"/>
    <w:rsid w:val="00ED516B"/>
    <w:rsid w:val="00ED73C9"/>
    <w:rsid w:val="00ED74D0"/>
    <w:rsid w:val="00EE083B"/>
    <w:rsid w:val="00EE39A5"/>
    <w:rsid w:val="00EE5FDA"/>
    <w:rsid w:val="00EE604E"/>
    <w:rsid w:val="00EE67AD"/>
    <w:rsid w:val="00EE67BB"/>
    <w:rsid w:val="00EE6CCA"/>
    <w:rsid w:val="00EE7506"/>
    <w:rsid w:val="00EE76B4"/>
    <w:rsid w:val="00EE7C28"/>
    <w:rsid w:val="00EE7C60"/>
    <w:rsid w:val="00EE7EA1"/>
    <w:rsid w:val="00EF082A"/>
    <w:rsid w:val="00EF125F"/>
    <w:rsid w:val="00EF1C6D"/>
    <w:rsid w:val="00EF4FFE"/>
    <w:rsid w:val="00EF6351"/>
    <w:rsid w:val="00EF6BB0"/>
    <w:rsid w:val="00EF6E26"/>
    <w:rsid w:val="00EF73B1"/>
    <w:rsid w:val="00F036F2"/>
    <w:rsid w:val="00F057CE"/>
    <w:rsid w:val="00F05CC0"/>
    <w:rsid w:val="00F05D71"/>
    <w:rsid w:val="00F129EB"/>
    <w:rsid w:val="00F13785"/>
    <w:rsid w:val="00F15B57"/>
    <w:rsid w:val="00F1618B"/>
    <w:rsid w:val="00F16C86"/>
    <w:rsid w:val="00F23A0A"/>
    <w:rsid w:val="00F26944"/>
    <w:rsid w:val="00F26D0A"/>
    <w:rsid w:val="00F27DE0"/>
    <w:rsid w:val="00F30F15"/>
    <w:rsid w:val="00F31019"/>
    <w:rsid w:val="00F31A11"/>
    <w:rsid w:val="00F32262"/>
    <w:rsid w:val="00F32345"/>
    <w:rsid w:val="00F32D0C"/>
    <w:rsid w:val="00F32DEC"/>
    <w:rsid w:val="00F35553"/>
    <w:rsid w:val="00F36B9F"/>
    <w:rsid w:val="00F37C19"/>
    <w:rsid w:val="00F37F3A"/>
    <w:rsid w:val="00F40B64"/>
    <w:rsid w:val="00F43AD5"/>
    <w:rsid w:val="00F43C91"/>
    <w:rsid w:val="00F43D02"/>
    <w:rsid w:val="00F446FE"/>
    <w:rsid w:val="00F45933"/>
    <w:rsid w:val="00F45A20"/>
    <w:rsid w:val="00F45EFE"/>
    <w:rsid w:val="00F4665A"/>
    <w:rsid w:val="00F46F40"/>
    <w:rsid w:val="00F46F58"/>
    <w:rsid w:val="00F478C3"/>
    <w:rsid w:val="00F503A6"/>
    <w:rsid w:val="00F54FFE"/>
    <w:rsid w:val="00F57D88"/>
    <w:rsid w:val="00F61BE7"/>
    <w:rsid w:val="00F62693"/>
    <w:rsid w:val="00F63694"/>
    <w:rsid w:val="00F64003"/>
    <w:rsid w:val="00F64A9F"/>
    <w:rsid w:val="00F6670A"/>
    <w:rsid w:val="00F66C28"/>
    <w:rsid w:val="00F71EC7"/>
    <w:rsid w:val="00F7289E"/>
    <w:rsid w:val="00F73A97"/>
    <w:rsid w:val="00F73D08"/>
    <w:rsid w:val="00F74A69"/>
    <w:rsid w:val="00F75494"/>
    <w:rsid w:val="00F764C9"/>
    <w:rsid w:val="00F773D2"/>
    <w:rsid w:val="00F77E52"/>
    <w:rsid w:val="00F80217"/>
    <w:rsid w:val="00F80298"/>
    <w:rsid w:val="00F80DB5"/>
    <w:rsid w:val="00F81552"/>
    <w:rsid w:val="00F81D1B"/>
    <w:rsid w:val="00F820D9"/>
    <w:rsid w:val="00F82E6D"/>
    <w:rsid w:val="00F83A1E"/>
    <w:rsid w:val="00F83EE2"/>
    <w:rsid w:val="00F844B7"/>
    <w:rsid w:val="00F90B67"/>
    <w:rsid w:val="00F91531"/>
    <w:rsid w:val="00F919E9"/>
    <w:rsid w:val="00F92AF9"/>
    <w:rsid w:val="00F92C19"/>
    <w:rsid w:val="00F94A97"/>
    <w:rsid w:val="00F95412"/>
    <w:rsid w:val="00F95AAD"/>
    <w:rsid w:val="00F95B84"/>
    <w:rsid w:val="00F96EC5"/>
    <w:rsid w:val="00FA3CF6"/>
    <w:rsid w:val="00FA409B"/>
    <w:rsid w:val="00FA504A"/>
    <w:rsid w:val="00FA698D"/>
    <w:rsid w:val="00FB0C7E"/>
    <w:rsid w:val="00FB141A"/>
    <w:rsid w:val="00FB33CB"/>
    <w:rsid w:val="00FB3655"/>
    <w:rsid w:val="00FB3820"/>
    <w:rsid w:val="00FB5159"/>
    <w:rsid w:val="00FB5A26"/>
    <w:rsid w:val="00FB66C5"/>
    <w:rsid w:val="00FB7189"/>
    <w:rsid w:val="00FB76A9"/>
    <w:rsid w:val="00FB7DCA"/>
    <w:rsid w:val="00FC03D0"/>
    <w:rsid w:val="00FC0C60"/>
    <w:rsid w:val="00FC31D2"/>
    <w:rsid w:val="00FC4059"/>
    <w:rsid w:val="00FC41D3"/>
    <w:rsid w:val="00FC43F3"/>
    <w:rsid w:val="00FC4E58"/>
    <w:rsid w:val="00FC5C27"/>
    <w:rsid w:val="00FC628B"/>
    <w:rsid w:val="00FC639C"/>
    <w:rsid w:val="00FC7E6F"/>
    <w:rsid w:val="00FD1100"/>
    <w:rsid w:val="00FD1389"/>
    <w:rsid w:val="00FD45A4"/>
    <w:rsid w:val="00FD5D10"/>
    <w:rsid w:val="00FD63E4"/>
    <w:rsid w:val="00FE27F1"/>
    <w:rsid w:val="00FE4369"/>
    <w:rsid w:val="00FE60D2"/>
    <w:rsid w:val="00FE64BF"/>
    <w:rsid w:val="00FE6C03"/>
    <w:rsid w:val="00FE6FC5"/>
    <w:rsid w:val="00FE7EC3"/>
    <w:rsid w:val="00FF13F1"/>
    <w:rsid w:val="00FF143C"/>
    <w:rsid w:val="00FF46EC"/>
    <w:rsid w:val="00FF59E1"/>
    <w:rsid w:val="00FF6024"/>
    <w:rsid w:val="00FF654E"/>
    <w:rsid w:val="00FF65E8"/>
    <w:rsid w:val="00FF6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DFD3E4-6E8A-4446-AA5F-CF6B89BE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A9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5B1A91"/>
    <w:pPr>
      <w:spacing w:after="0" w:line="240" w:lineRule="auto"/>
      <w:ind w:right="-73"/>
      <w:jc w:val="both"/>
    </w:pPr>
    <w:rPr>
      <w:rFonts w:ascii="Times New Roman" w:eastAsia="Times New Roman" w:hAnsi="Times New Roman"/>
      <w:i/>
      <w:iCs/>
      <w:color w:val="000000"/>
      <w:sz w:val="20"/>
      <w:szCs w:val="24"/>
      <w:lang w:val="x-none" w:eastAsia="x-none"/>
    </w:rPr>
  </w:style>
  <w:style w:type="character" w:customStyle="1" w:styleId="30">
    <w:name w:val="Основной текст 3 Знак"/>
    <w:basedOn w:val="a0"/>
    <w:link w:val="3"/>
    <w:rsid w:val="005B1A91"/>
    <w:rPr>
      <w:rFonts w:ascii="Times New Roman" w:eastAsia="Times New Roman" w:hAnsi="Times New Roman" w:cs="Times New Roman"/>
      <w:i/>
      <w:iCs/>
      <w:color w:val="000000"/>
      <w:sz w:val="20"/>
      <w:szCs w:val="24"/>
      <w:lang w:val="x-none" w:eastAsia="x-none"/>
    </w:rPr>
  </w:style>
  <w:style w:type="paragraph" w:styleId="a3">
    <w:name w:val="Balloon Text"/>
    <w:basedOn w:val="a"/>
    <w:link w:val="a4"/>
    <w:uiPriority w:val="99"/>
    <w:semiHidden/>
    <w:unhideWhenUsed/>
    <w:rsid w:val="0047460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74605"/>
    <w:rPr>
      <w:rFonts w:ascii="Segoe UI" w:eastAsia="Calibri" w:hAnsi="Segoe UI" w:cs="Segoe UI"/>
      <w:sz w:val="18"/>
      <w:szCs w:val="18"/>
    </w:rPr>
  </w:style>
  <w:style w:type="paragraph" w:customStyle="1" w:styleId="1">
    <w:name w:val="Обычный1"/>
    <w:rsid w:val="00DC7466"/>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uiPriority w:val="99"/>
    <w:rsid w:val="00430367"/>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a5">
    <w:name w:val="List Paragraph"/>
    <w:basedOn w:val="a"/>
    <w:uiPriority w:val="99"/>
    <w:qFormat/>
    <w:rsid w:val="00B81E64"/>
    <w:pPr>
      <w:ind w:left="720"/>
      <w:contextualSpacing/>
    </w:pPr>
  </w:style>
  <w:style w:type="paragraph" w:styleId="a6">
    <w:name w:val="Revision"/>
    <w:hidden/>
    <w:uiPriority w:val="99"/>
    <w:semiHidden/>
    <w:rsid w:val="00756FDA"/>
    <w:pPr>
      <w:spacing w:after="0" w:line="240" w:lineRule="auto"/>
    </w:pPr>
    <w:rPr>
      <w:rFonts w:ascii="Calibri" w:eastAsia="Calibri" w:hAnsi="Calibri" w:cs="Times New Roman"/>
    </w:rPr>
  </w:style>
  <w:style w:type="paragraph" w:styleId="a7">
    <w:name w:val="footnote text"/>
    <w:basedOn w:val="a"/>
    <w:link w:val="a8"/>
    <w:uiPriority w:val="99"/>
    <w:unhideWhenUsed/>
    <w:rsid w:val="00DB651E"/>
    <w:pPr>
      <w:spacing w:after="0" w:line="240" w:lineRule="auto"/>
    </w:pPr>
    <w:rPr>
      <w:sz w:val="20"/>
      <w:szCs w:val="20"/>
    </w:rPr>
  </w:style>
  <w:style w:type="character" w:customStyle="1" w:styleId="a8">
    <w:name w:val="Текст сноски Знак"/>
    <w:basedOn w:val="a0"/>
    <w:link w:val="a7"/>
    <w:uiPriority w:val="99"/>
    <w:rsid w:val="00DB651E"/>
    <w:rPr>
      <w:rFonts w:ascii="Calibri" w:eastAsia="Calibri" w:hAnsi="Calibri" w:cs="Times New Roman"/>
      <w:sz w:val="20"/>
      <w:szCs w:val="20"/>
    </w:rPr>
  </w:style>
  <w:style w:type="character" w:styleId="a9">
    <w:name w:val="footnote reference"/>
    <w:basedOn w:val="a0"/>
    <w:uiPriority w:val="99"/>
    <w:semiHidden/>
    <w:unhideWhenUsed/>
    <w:rsid w:val="00DB651E"/>
    <w:rPr>
      <w:vertAlign w:val="superscript"/>
    </w:rPr>
  </w:style>
  <w:style w:type="table" w:styleId="aa">
    <w:name w:val="Table Grid"/>
    <w:basedOn w:val="a1"/>
    <w:uiPriority w:val="39"/>
    <w:rsid w:val="00372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822372"/>
    <w:pPr>
      <w:spacing w:after="0" w:line="240" w:lineRule="auto"/>
    </w:pPr>
  </w:style>
  <w:style w:type="character" w:styleId="ac">
    <w:name w:val="annotation reference"/>
    <w:basedOn w:val="a0"/>
    <w:semiHidden/>
    <w:unhideWhenUsed/>
    <w:rsid w:val="009319F8"/>
    <w:rPr>
      <w:sz w:val="16"/>
      <w:szCs w:val="16"/>
    </w:rPr>
  </w:style>
  <w:style w:type="paragraph" w:styleId="ad">
    <w:name w:val="annotation text"/>
    <w:basedOn w:val="a"/>
    <w:link w:val="ae"/>
    <w:semiHidden/>
    <w:unhideWhenUsed/>
    <w:rsid w:val="009319F8"/>
    <w:pPr>
      <w:spacing w:line="240" w:lineRule="auto"/>
    </w:pPr>
    <w:rPr>
      <w:sz w:val="20"/>
      <w:szCs w:val="20"/>
    </w:rPr>
  </w:style>
  <w:style w:type="character" w:customStyle="1" w:styleId="ae">
    <w:name w:val="Текст примечания Знак"/>
    <w:basedOn w:val="a0"/>
    <w:link w:val="ad"/>
    <w:semiHidden/>
    <w:rsid w:val="009319F8"/>
    <w:rPr>
      <w:rFonts w:ascii="Calibri" w:eastAsia="Calibri" w:hAnsi="Calibri" w:cs="Times New Roman"/>
      <w:sz w:val="20"/>
      <w:szCs w:val="20"/>
    </w:rPr>
  </w:style>
  <w:style w:type="character" w:styleId="af">
    <w:name w:val="Hyperlink"/>
    <w:basedOn w:val="a0"/>
    <w:uiPriority w:val="99"/>
    <w:unhideWhenUsed/>
    <w:rsid w:val="00204435"/>
    <w:rPr>
      <w:color w:val="0563C1" w:themeColor="hyperlink"/>
      <w:u w:val="single"/>
    </w:rPr>
  </w:style>
  <w:style w:type="paragraph" w:styleId="af0">
    <w:name w:val="annotation subject"/>
    <w:basedOn w:val="ad"/>
    <w:next w:val="ad"/>
    <w:link w:val="af1"/>
    <w:uiPriority w:val="99"/>
    <w:semiHidden/>
    <w:unhideWhenUsed/>
    <w:rsid w:val="00042738"/>
    <w:rPr>
      <w:b/>
      <w:bCs/>
    </w:rPr>
  </w:style>
  <w:style w:type="character" w:customStyle="1" w:styleId="af1">
    <w:name w:val="Тема примечания Знак"/>
    <w:basedOn w:val="ae"/>
    <w:link w:val="af0"/>
    <w:uiPriority w:val="99"/>
    <w:semiHidden/>
    <w:rsid w:val="00042738"/>
    <w:rPr>
      <w:rFonts w:ascii="Calibri" w:eastAsia="Calibri" w:hAnsi="Calibri" w:cs="Times New Roman"/>
      <w:b/>
      <w:bCs/>
      <w:sz w:val="20"/>
      <w:szCs w:val="20"/>
    </w:rPr>
  </w:style>
  <w:style w:type="character" w:customStyle="1" w:styleId="10">
    <w:name w:val="Неразрешенное упоминание1"/>
    <w:basedOn w:val="a0"/>
    <w:uiPriority w:val="99"/>
    <w:semiHidden/>
    <w:unhideWhenUsed/>
    <w:rsid w:val="00501921"/>
    <w:rPr>
      <w:color w:val="605E5C"/>
      <w:shd w:val="clear" w:color="auto" w:fill="E1DFDD"/>
    </w:rPr>
  </w:style>
  <w:style w:type="paragraph" w:styleId="af2">
    <w:name w:val="endnote text"/>
    <w:basedOn w:val="a"/>
    <w:link w:val="af3"/>
    <w:uiPriority w:val="99"/>
    <w:semiHidden/>
    <w:unhideWhenUsed/>
    <w:rsid w:val="009777B4"/>
    <w:pPr>
      <w:spacing w:after="0" w:line="240" w:lineRule="auto"/>
    </w:pPr>
    <w:rPr>
      <w:sz w:val="20"/>
      <w:szCs w:val="20"/>
    </w:rPr>
  </w:style>
  <w:style w:type="character" w:customStyle="1" w:styleId="af3">
    <w:name w:val="Текст концевой сноски Знак"/>
    <w:basedOn w:val="a0"/>
    <w:link w:val="af2"/>
    <w:uiPriority w:val="99"/>
    <w:semiHidden/>
    <w:rsid w:val="009777B4"/>
    <w:rPr>
      <w:rFonts w:ascii="Calibri" w:eastAsia="Calibri" w:hAnsi="Calibri" w:cs="Times New Roman"/>
      <w:sz w:val="20"/>
      <w:szCs w:val="20"/>
    </w:rPr>
  </w:style>
  <w:style w:type="character" w:styleId="af4">
    <w:name w:val="endnote reference"/>
    <w:basedOn w:val="a0"/>
    <w:uiPriority w:val="99"/>
    <w:semiHidden/>
    <w:unhideWhenUsed/>
    <w:rsid w:val="009777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olid.ru/retail/credit/co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0AE2F-5DE2-4AEC-B813-32B5E3CF8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1368</Words>
  <Characters>7801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Садыков Марат Тлекешевич</dc:creator>
  <cp:lastModifiedBy>Андрей Коркин</cp:lastModifiedBy>
  <cp:revision>1</cp:revision>
  <cp:lastPrinted>2021-11-29T14:59:00Z</cp:lastPrinted>
  <dcterms:created xsi:type="dcterms:W3CDTF">2021-12-09T12:52:00Z</dcterms:created>
  <dcterms:modified xsi:type="dcterms:W3CDTF">2021-12-09T12:52:00Z</dcterms:modified>
</cp:coreProperties>
</file>